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05B5A">
      <w:pPr>
        <w:spacing w:line="400" w:lineRule="exact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sz w:val="24"/>
        </w:rPr>
        <w:t>文件编号：AF/</w:t>
      </w:r>
      <w:r>
        <w:rPr>
          <w:rFonts w:hint="default"/>
          <w:sz w:val="24"/>
        </w:rPr>
        <w:t>2</w:t>
      </w:r>
      <w:r>
        <w:rPr>
          <w:rFonts w:hint="default"/>
          <w:sz w:val="24"/>
          <w:lang w:val="en-US" w:eastAsia="zh-CN"/>
        </w:rPr>
        <w:t>0</w:t>
      </w:r>
      <w:r>
        <w:rPr>
          <w:sz w:val="24"/>
        </w:rPr>
        <w:t>/20</w:t>
      </w:r>
      <w:r>
        <w:rPr>
          <w:rFonts w:hint="default"/>
          <w:sz w:val="24"/>
        </w:rPr>
        <w:t>2</w:t>
      </w:r>
      <w:r>
        <w:rPr>
          <w:rFonts w:hint="default"/>
          <w:sz w:val="24"/>
          <w:lang w:val="en-US" w:eastAsia="zh-CN"/>
        </w:rPr>
        <w:t>5-A0</w:t>
      </w:r>
    </w:p>
    <w:p w14:paraId="618B691B">
      <w:pPr>
        <w:spacing w:line="240" w:lineRule="exact"/>
        <w:rPr>
          <w:rFonts w:asciiTheme="minorEastAsia" w:hAnsiTheme="minorEastAsia"/>
          <w:sz w:val="28"/>
        </w:rPr>
      </w:pPr>
    </w:p>
    <w:p w14:paraId="17A92C52">
      <w:pPr>
        <w:spacing w:line="370" w:lineRule="exact"/>
        <w:jc w:val="center"/>
        <w:rPr>
          <w:rFonts w:asciiTheme="minorEastAsia" w:hAnsiTheme="minorEastAsia"/>
          <w:b/>
          <w:sz w:val="32"/>
          <w:szCs w:val="28"/>
        </w:rPr>
      </w:pPr>
      <w:r>
        <w:rPr>
          <w:rFonts w:hint="eastAsia" w:asciiTheme="minorEastAsia" w:hAnsiTheme="minorEastAsia"/>
          <w:b/>
          <w:sz w:val="32"/>
          <w:szCs w:val="28"/>
        </w:rPr>
        <w:t>暂停/终止研究报告</w:t>
      </w:r>
    </w:p>
    <w:p w14:paraId="2B6B8A4F">
      <w:pPr>
        <w:spacing w:line="240" w:lineRule="exact"/>
        <w:rPr>
          <w:rFonts w:ascii="宋体" w:hAnsi="宋体"/>
          <w:sz w:val="24"/>
        </w:rPr>
      </w:pPr>
    </w:p>
    <w:tbl>
      <w:tblPr>
        <w:tblStyle w:val="6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238"/>
        <w:gridCol w:w="2448"/>
        <w:gridCol w:w="2030"/>
      </w:tblGrid>
      <w:tr w14:paraId="4F316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631" w:type="dxa"/>
          <w:trHeight w:val="603" w:hRule="atLeast"/>
          <w:jc w:val="center"/>
        </w:trPr>
        <w:tc>
          <w:tcPr>
            <w:tcW w:w="2293" w:type="dxa"/>
            <w:vAlign w:val="center"/>
          </w:tcPr>
          <w:p w14:paraId="1313011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项目名称</w:t>
            </w:r>
          </w:p>
        </w:tc>
        <w:tc>
          <w:tcPr>
            <w:tcW w:w="6716" w:type="dxa"/>
            <w:gridSpan w:val="3"/>
            <w:vAlign w:val="center"/>
          </w:tcPr>
          <w:p w14:paraId="0F980120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7885B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631" w:type="dxa"/>
          <w:trHeight w:val="563" w:hRule="atLeast"/>
          <w:jc w:val="center"/>
        </w:trPr>
        <w:tc>
          <w:tcPr>
            <w:tcW w:w="2293" w:type="dxa"/>
            <w:vAlign w:val="center"/>
          </w:tcPr>
          <w:p w14:paraId="793EF4E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sz w:val="24"/>
                <w:szCs w:val="21"/>
              </w:rPr>
              <w:t>申办者</w:t>
            </w:r>
          </w:p>
        </w:tc>
        <w:tc>
          <w:tcPr>
            <w:tcW w:w="6716" w:type="dxa"/>
            <w:gridSpan w:val="3"/>
            <w:vAlign w:val="center"/>
          </w:tcPr>
          <w:p w14:paraId="10989F52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3E17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631" w:type="dxa"/>
          <w:trHeight w:val="386" w:hRule="atLeast"/>
          <w:jc w:val="center"/>
        </w:trPr>
        <w:tc>
          <w:tcPr>
            <w:tcW w:w="2293" w:type="dxa"/>
            <w:vAlign w:val="center"/>
          </w:tcPr>
          <w:p w14:paraId="39ACA75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方案版本号</w:t>
            </w:r>
          </w:p>
        </w:tc>
        <w:tc>
          <w:tcPr>
            <w:tcW w:w="2238" w:type="dxa"/>
            <w:vAlign w:val="center"/>
          </w:tcPr>
          <w:p w14:paraId="65053CA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7CDB2B54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方案版本日期</w:t>
            </w:r>
          </w:p>
        </w:tc>
        <w:tc>
          <w:tcPr>
            <w:tcW w:w="2030" w:type="dxa"/>
            <w:vAlign w:val="center"/>
          </w:tcPr>
          <w:p w14:paraId="17844E7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62E9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631" w:type="dxa"/>
          <w:trHeight w:val="386" w:hRule="atLeast"/>
          <w:jc w:val="center"/>
        </w:trPr>
        <w:tc>
          <w:tcPr>
            <w:tcW w:w="2293" w:type="dxa"/>
            <w:vAlign w:val="center"/>
          </w:tcPr>
          <w:p w14:paraId="18766AE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知情同意书版本号</w:t>
            </w:r>
          </w:p>
        </w:tc>
        <w:tc>
          <w:tcPr>
            <w:tcW w:w="2238" w:type="dxa"/>
            <w:vAlign w:val="center"/>
          </w:tcPr>
          <w:p w14:paraId="6E0D32D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0A9A440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知情同意书版本日期</w:t>
            </w:r>
          </w:p>
        </w:tc>
        <w:tc>
          <w:tcPr>
            <w:tcW w:w="2030" w:type="dxa"/>
            <w:vAlign w:val="center"/>
          </w:tcPr>
          <w:p w14:paraId="716536C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0AA34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631" w:type="dxa"/>
          <w:trHeight w:val="386" w:hRule="atLeast"/>
          <w:jc w:val="center"/>
        </w:trPr>
        <w:tc>
          <w:tcPr>
            <w:tcW w:w="2293" w:type="dxa"/>
            <w:vAlign w:val="center"/>
          </w:tcPr>
          <w:p w14:paraId="4F4887E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伦理审查批件号</w:t>
            </w:r>
          </w:p>
        </w:tc>
        <w:tc>
          <w:tcPr>
            <w:tcW w:w="2238" w:type="dxa"/>
            <w:vAlign w:val="center"/>
          </w:tcPr>
          <w:p w14:paraId="3A4B558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2D1E9239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伦理审查批件有效期</w:t>
            </w:r>
          </w:p>
        </w:tc>
        <w:tc>
          <w:tcPr>
            <w:tcW w:w="2030" w:type="dxa"/>
            <w:vAlign w:val="center"/>
          </w:tcPr>
          <w:p w14:paraId="65C8FD3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35867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631" w:type="dxa"/>
          <w:trHeight w:val="386" w:hRule="atLeast"/>
          <w:jc w:val="center"/>
        </w:trPr>
        <w:tc>
          <w:tcPr>
            <w:tcW w:w="2293" w:type="dxa"/>
            <w:vAlign w:val="center"/>
          </w:tcPr>
          <w:p w14:paraId="606D797E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本院承担专业/科室</w:t>
            </w:r>
          </w:p>
        </w:tc>
        <w:tc>
          <w:tcPr>
            <w:tcW w:w="2238" w:type="dxa"/>
            <w:vAlign w:val="center"/>
          </w:tcPr>
          <w:p w14:paraId="7E0795F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685431A7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</w:t>
            </w:r>
          </w:p>
        </w:tc>
        <w:tc>
          <w:tcPr>
            <w:tcW w:w="2030" w:type="dxa"/>
            <w:vAlign w:val="center"/>
          </w:tcPr>
          <w:p w14:paraId="2E09ADF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3524F3D2">
      <w:pPr>
        <w:numPr>
          <w:ilvl w:val="0"/>
          <w:numId w:val="1"/>
        </w:numPr>
        <w:spacing w:line="440" w:lineRule="exact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一般信息</w:t>
      </w:r>
    </w:p>
    <w:p w14:paraId="5099F3A0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val="en-US" w:eastAsia="zh-CN"/>
        </w:rPr>
        <w:t>试验</w:t>
      </w:r>
      <w:r>
        <w:rPr>
          <w:rFonts w:hint="eastAsia" w:eastAsia="宋体"/>
          <w:sz w:val="24"/>
          <w:szCs w:val="23"/>
        </w:rPr>
        <w:t>开始日期：</w:t>
      </w:r>
    </w:p>
    <w:p w14:paraId="0735467A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val="en-US" w:eastAsia="zh-CN"/>
        </w:rPr>
        <w:t>试验</w:t>
      </w:r>
      <w:r>
        <w:rPr>
          <w:rFonts w:hint="eastAsia" w:eastAsia="宋体"/>
          <w:sz w:val="24"/>
          <w:szCs w:val="23"/>
        </w:rPr>
        <w:t>暂停/终止日期：</w:t>
      </w:r>
    </w:p>
    <w:p w14:paraId="1589ADE9">
      <w:pPr>
        <w:numPr>
          <w:ilvl w:val="0"/>
          <w:numId w:val="1"/>
        </w:numPr>
        <w:tabs>
          <w:tab w:val="left" w:pos="420"/>
        </w:tabs>
        <w:spacing w:line="440" w:lineRule="exact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  <w:lang w:eastAsia="zh-CN"/>
        </w:rPr>
        <w:t>试验参与者</w:t>
      </w:r>
      <w:r>
        <w:rPr>
          <w:rFonts w:hint="eastAsia" w:eastAsia="宋体"/>
          <w:b/>
          <w:bCs/>
          <w:sz w:val="24"/>
          <w:szCs w:val="23"/>
        </w:rPr>
        <w:t>信息</w:t>
      </w:r>
      <w:r>
        <w:rPr>
          <w:rFonts w:hint="eastAsia" w:eastAsia="宋体"/>
          <w:b/>
          <w:bCs/>
          <w:sz w:val="24"/>
          <w:szCs w:val="23"/>
        </w:rPr>
        <w:t>（注：均填写本中心的信息）</w:t>
      </w: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328"/>
        <w:gridCol w:w="3430"/>
        <w:gridCol w:w="1246"/>
      </w:tblGrid>
      <w:tr w14:paraId="40A59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518" w:type="dxa"/>
            <w:shd w:val="clear" w:color="auto" w:fill="auto"/>
          </w:tcPr>
          <w:p w14:paraId="7D5C9232">
            <w:pPr>
              <w:spacing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  <w:lang w:eastAsia="zh-CN"/>
              </w:rPr>
              <w:t>试验</w:t>
            </w:r>
            <w:r>
              <w:rPr>
                <w:rFonts w:hint="eastAsia" w:eastAsia="宋体"/>
                <w:sz w:val="24"/>
                <w:szCs w:val="23"/>
              </w:rPr>
              <w:t>/合同总例数</w:t>
            </w:r>
            <w:r>
              <w:rPr>
                <w:rFonts w:hint="eastAsia" w:eastAsia="宋体"/>
                <w:sz w:val="24"/>
                <w:szCs w:val="23"/>
              </w:rPr>
              <w:t>：</w:t>
            </w:r>
          </w:p>
        </w:tc>
        <w:tc>
          <w:tcPr>
            <w:tcW w:w="1328" w:type="dxa"/>
            <w:shd w:val="clear" w:color="auto" w:fill="auto"/>
          </w:tcPr>
          <w:p w14:paraId="7EB56494">
            <w:pPr>
              <w:spacing w:line="360" w:lineRule="auto"/>
              <w:jc w:val="center"/>
              <w:rPr>
                <w:rFonts w:eastAsia="宋体"/>
                <w:b w:val="0"/>
                <w:sz w:val="24"/>
                <w:szCs w:val="23"/>
                <w:u w:val="single"/>
              </w:rPr>
            </w:pPr>
          </w:p>
        </w:tc>
        <w:tc>
          <w:tcPr>
            <w:tcW w:w="3430" w:type="dxa"/>
            <w:shd w:val="clear" w:color="auto" w:fill="auto"/>
          </w:tcPr>
          <w:p w14:paraId="75CE531E">
            <w:pPr>
              <w:spacing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已入组例数：</w:t>
            </w:r>
          </w:p>
        </w:tc>
        <w:tc>
          <w:tcPr>
            <w:tcW w:w="1246" w:type="dxa"/>
            <w:shd w:val="clear" w:color="auto" w:fill="auto"/>
          </w:tcPr>
          <w:p w14:paraId="03C645F1">
            <w:pPr>
              <w:spacing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</w:tr>
      <w:tr w14:paraId="09326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518" w:type="dxa"/>
            <w:shd w:val="clear" w:color="auto" w:fill="auto"/>
          </w:tcPr>
          <w:p w14:paraId="5B183EA6">
            <w:pPr>
              <w:spacing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完成观察例数：</w:t>
            </w:r>
          </w:p>
        </w:tc>
        <w:tc>
          <w:tcPr>
            <w:tcW w:w="1328" w:type="dxa"/>
            <w:shd w:val="clear" w:color="auto" w:fill="auto"/>
          </w:tcPr>
          <w:p w14:paraId="68908687">
            <w:pPr>
              <w:spacing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  <w:tc>
          <w:tcPr>
            <w:tcW w:w="3430" w:type="dxa"/>
            <w:shd w:val="clear" w:color="auto" w:fill="auto"/>
          </w:tcPr>
          <w:p w14:paraId="598F095B">
            <w:pPr>
              <w:spacing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提前退出例数：</w:t>
            </w:r>
          </w:p>
        </w:tc>
        <w:tc>
          <w:tcPr>
            <w:tcW w:w="1246" w:type="dxa"/>
            <w:shd w:val="clear" w:color="auto" w:fill="auto"/>
          </w:tcPr>
          <w:p w14:paraId="7F9A9083">
            <w:pPr>
              <w:spacing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</w:tr>
      <w:tr w14:paraId="02188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518" w:type="dxa"/>
            <w:shd w:val="clear" w:color="auto" w:fill="auto"/>
          </w:tcPr>
          <w:p w14:paraId="6193B821">
            <w:pPr>
              <w:spacing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严重不良事件例数：</w:t>
            </w:r>
          </w:p>
        </w:tc>
        <w:tc>
          <w:tcPr>
            <w:tcW w:w="1328" w:type="dxa"/>
            <w:shd w:val="clear" w:color="auto" w:fill="auto"/>
          </w:tcPr>
          <w:p w14:paraId="045311EC">
            <w:pPr>
              <w:spacing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  <w:tc>
          <w:tcPr>
            <w:tcW w:w="3430" w:type="dxa"/>
            <w:shd w:val="clear" w:color="auto" w:fill="auto"/>
          </w:tcPr>
          <w:p w14:paraId="248331F5">
            <w:pPr>
              <w:spacing w:line="360" w:lineRule="auto"/>
              <w:jc w:val="left"/>
              <w:rPr>
                <w:rFonts w:eastAsia="宋体"/>
                <w:b w:val="0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已报告的严重不良事件例数：</w:t>
            </w:r>
          </w:p>
        </w:tc>
        <w:tc>
          <w:tcPr>
            <w:tcW w:w="1246" w:type="dxa"/>
            <w:shd w:val="clear" w:color="auto" w:fill="auto"/>
          </w:tcPr>
          <w:p w14:paraId="209F5144">
            <w:pPr>
              <w:spacing w:line="360" w:lineRule="auto"/>
              <w:jc w:val="center"/>
              <w:rPr>
                <w:rFonts w:eastAsia="宋体"/>
                <w:b w:val="0"/>
                <w:sz w:val="24"/>
                <w:szCs w:val="23"/>
              </w:rPr>
            </w:pPr>
          </w:p>
        </w:tc>
      </w:tr>
    </w:tbl>
    <w:p w14:paraId="215CC7B7">
      <w:pPr>
        <w:numPr>
          <w:ilvl w:val="0"/>
          <w:numId w:val="1"/>
        </w:numPr>
        <w:tabs>
          <w:tab w:val="left" w:pos="420"/>
        </w:tabs>
        <w:spacing w:line="440" w:lineRule="exact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与</w:t>
      </w:r>
      <w:r>
        <w:rPr>
          <w:rFonts w:hint="eastAsia" w:eastAsia="宋体"/>
          <w:b/>
          <w:bCs/>
          <w:sz w:val="24"/>
          <w:szCs w:val="23"/>
          <w:lang w:val="en-US" w:eastAsia="zh-CN"/>
        </w:rPr>
        <w:t>试验</w:t>
      </w:r>
      <w:r>
        <w:rPr>
          <w:rFonts w:hint="eastAsia" w:eastAsia="宋体"/>
          <w:b/>
          <w:bCs/>
          <w:sz w:val="24"/>
          <w:szCs w:val="23"/>
        </w:rPr>
        <w:t>相关的重要信息汇总</w:t>
      </w:r>
    </w:p>
    <w:p w14:paraId="4A0343A1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严重不良事件/可疑且非预期严重不良反应报告汇总（本院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  <w:lang w:val="en-US" w:eastAsia="zh-CN"/>
        </w:rPr>
        <w:t>若内容较多，可提交附件文件</w:t>
      </w:r>
      <w:r>
        <w:rPr>
          <w:rFonts w:hint="eastAsia" w:eastAsia="宋体"/>
          <w:sz w:val="24"/>
          <w:szCs w:val="23"/>
        </w:rPr>
        <w:t>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823"/>
        <w:gridCol w:w="1020"/>
        <w:gridCol w:w="1942"/>
        <w:gridCol w:w="1253"/>
        <w:gridCol w:w="1080"/>
        <w:gridCol w:w="990"/>
        <w:gridCol w:w="869"/>
      </w:tblGrid>
      <w:tr w14:paraId="7CB48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546" w:type="dxa"/>
            <w:vAlign w:val="center"/>
          </w:tcPr>
          <w:p w14:paraId="6B16A65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序号</w:t>
            </w:r>
          </w:p>
        </w:tc>
        <w:tc>
          <w:tcPr>
            <w:tcW w:w="823" w:type="dxa"/>
            <w:vAlign w:val="center"/>
          </w:tcPr>
          <w:p w14:paraId="7E593F6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3"/>
                <w:lang w:val="en-US" w:eastAsia="zh-CN"/>
              </w:rPr>
              <w:t>报告时间</w:t>
            </w:r>
          </w:p>
        </w:tc>
        <w:tc>
          <w:tcPr>
            <w:tcW w:w="1020" w:type="dxa"/>
            <w:vAlign w:val="center"/>
          </w:tcPr>
          <w:p w14:paraId="6AECBE6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  <w:lang w:eastAsia="zh-CN"/>
              </w:rPr>
              <w:t>试验参与者</w:t>
            </w:r>
            <w:r>
              <w:rPr>
                <w:rFonts w:hint="eastAsia" w:eastAsia="宋体"/>
                <w:sz w:val="24"/>
                <w:szCs w:val="23"/>
              </w:rPr>
              <w:t>编号</w:t>
            </w:r>
          </w:p>
        </w:tc>
        <w:tc>
          <w:tcPr>
            <w:tcW w:w="1942" w:type="dxa"/>
            <w:vAlign w:val="center"/>
          </w:tcPr>
          <w:p w14:paraId="4CBAD66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ascii="Times New Roman" w:hAnsi="Times New Roman" w:eastAsia="宋体"/>
                <w:kern w:val="2"/>
                <w:sz w:val="24"/>
                <w:szCs w:val="23"/>
              </w:rPr>
              <w:t>SAE</w:t>
            </w:r>
            <w:r>
              <w:rPr>
                <w:rFonts w:hint="eastAsia" w:eastAsia="宋体"/>
                <w:kern w:val="2"/>
                <w:sz w:val="24"/>
                <w:szCs w:val="23"/>
                <w:lang w:val="en-US" w:eastAsia="zh-CN"/>
              </w:rPr>
              <w:t>/SUSAR</w:t>
            </w:r>
            <w:r>
              <w:rPr>
                <w:rFonts w:ascii="Times New Roman" w:hAnsi="Times New Roman" w:eastAsia="宋体"/>
                <w:kern w:val="2"/>
                <w:sz w:val="24"/>
                <w:szCs w:val="23"/>
              </w:rPr>
              <w:t>的医学术语</w:t>
            </w:r>
            <w:r>
              <w:rPr>
                <w:rFonts w:hint="eastAsia" w:eastAsia="宋体"/>
                <w:kern w:val="2"/>
                <w:sz w:val="24"/>
                <w:szCs w:val="23"/>
                <w:lang w:eastAsia="zh-CN"/>
              </w:rPr>
              <w:t>（</w:t>
            </w:r>
            <w:r>
              <w:rPr>
                <w:rFonts w:ascii="Times New Roman" w:hAnsi="Times New Roman" w:eastAsia="宋体"/>
                <w:kern w:val="2"/>
                <w:sz w:val="24"/>
                <w:szCs w:val="23"/>
              </w:rPr>
              <w:t>诊断</w:t>
            </w:r>
            <w:r>
              <w:rPr>
                <w:rFonts w:hint="eastAsia" w:eastAsia="宋体"/>
                <w:kern w:val="2"/>
                <w:sz w:val="24"/>
                <w:szCs w:val="23"/>
                <w:lang w:eastAsia="zh-CN"/>
              </w:rPr>
              <w:t>）</w:t>
            </w:r>
          </w:p>
        </w:tc>
        <w:tc>
          <w:tcPr>
            <w:tcW w:w="1253" w:type="dxa"/>
            <w:vAlign w:val="center"/>
          </w:tcPr>
          <w:p w14:paraId="473FC50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eastAsia="宋体"/>
                <w:sz w:val="24"/>
                <w:szCs w:val="23"/>
                <w:lang w:val="en-US" w:eastAsia="zh-CN"/>
              </w:rPr>
            </w:pPr>
            <w:r>
              <w:rPr>
                <w:rFonts w:hint="default" w:eastAsia="宋体"/>
                <w:sz w:val="24"/>
                <w:szCs w:val="23"/>
                <w:lang w:val="en-US" w:eastAsia="zh-CN"/>
              </w:rPr>
              <w:t>报告类型</w:t>
            </w:r>
          </w:p>
          <w:p w14:paraId="1761EB1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default" w:eastAsia="宋体"/>
                <w:sz w:val="24"/>
                <w:szCs w:val="23"/>
                <w:lang w:val="en-US" w:eastAsia="zh-CN"/>
              </w:rPr>
              <w:t>（首次、随访、总结、总结更新等）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14359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eastAsia="宋体" w:cstheme="minorBidi"/>
                <w:kern w:val="2"/>
                <w:sz w:val="24"/>
                <w:szCs w:val="23"/>
                <w:lang w:val="en-US" w:eastAsia="zh-CN" w:bidi="ar-SA"/>
              </w:rPr>
            </w:pPr>
            <w:r>
              <w:rPr>
                <w:rFonts w:hint="default" w:eastAsia="宋体"/>
                <w:sz w:val="24"/>
                <w:szCs w:val="23"/>
              </w:rPr>
              <w:t>相关性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67199B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eastAsia="宋体" w:cstheme="minorBidi"/>
                <w:kern w:val="2"/>
                <w:sz w:val="24"/>
                <w:szCs w:val="23"/>
                <w:lang w:val="en-US" w:eastAsia="zh-CN" w:bidi="ar-SA"/>
              </w:rPr>
            </w:pPr>
            <w:r>
              <w:rPr>
                <w:rFonts w:hint="default" w:eastAsia="宋体"/>
                <w:sz w:val="24"/>
                <w:szCs w:val="23"/>
              </w:rPr>
              <w:t>预期性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2587C0C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theme="minorBidi"/>
                <w:kern w:val="2"/>
                <w:sz w:val="24"/>
                <w:szCs w:val="23"/>
                <w:lang w:val="en-US" w:eastAsia="zh-CN" w:bidi="ar-SA"/>
              </w:rPr>
            </w:pPr>
            <w:r>
              <w:rPr>
                <w:rFonts w:hint="default" w:eastAsia="宋体"/>
                <w:sz w:val="24"/>
                <w:szCs w:val="23"/>
              </w:rPr>
              <w:t>转归</w:t>
            </w:r>
          </w:p>
        </w:tc>
      </w:tr>
      <w:tr w14:paraId="6D6E3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6" w:type="dxa"/>
            <w:vAlign w:val="center"/>
          </w:tcPr>
          <w:p w14:paraId="3A455DD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1</w:t>
            </w:r>
          </w:p>
        </w:tc>
        <w:tc>
          <w:tcPr>
            <w:tcW w:w="823" w:type="dxa"/>
            <w:vAlign w:val="center"/>
          </w:tcPr>
          <w:p w14:paraId="5C4F5F5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20" w:type="dxa"/>
            <w:vAlign w:val="center"/>
          </w:tcPr>
          <w:p w14:paraId="60183AD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942" w:type="dxa"/>
            <w:vAlign w:val="center"/>
          </w:tcPr>
          <w:p w14:paraId="49DEEAD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53" w:type="dxa"/>
            <w:vAlign w:val="center"/>
          </w:tcPr>
          <w:p w14:paraId="09B367A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561BE78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90" w:type="dxa"/>
            <w:vAlign w:val="center"/>
          </w:tcPr>
          <w:p w14:paraId="1AFE174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869" w:type="dxa"/>
            <w:vAlign w:val="center"/>
          </w:tcPr>
          <w:p w14:paraId="18ED942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  <w:tr w14:paraId="753C3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6" w:type="dxa"/>
            <w:vAlign w:val="center"/>
          </w:tcPr>
          <w:p w14:paraId="4D6B089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2</w:t>
            </w:r>
          </w:p>
        </w:tc>
        <w:tc>
          <w:tcPr>
            <w:tcW w:w="823" w:type="dxa"/>
            <w:vAlign w:val="center"/>
          </w:tcPr>
          <w:p w14:paraId="6359621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20" w:type="dxa"/>
            <w:vAlign w:val="center"/>
          </w:tcPr>
          <w:p w14:paraId="7E39BB2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942" w:type="dxa"/>
            <w:vAlign w:val="center"/>
          </w:tcPr>
          <w:p w14:paraId="3FA7F16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53" w:type="dxa"/>
            <w:vAlign w:val="center"/>
          </w:tcPr>
          <w:p w14:paraId="71DF7004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27496D9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90" w:type="dxa"/>
            <w:vAlign w:val="center"/>
          </w:tcPr>
          <w:p w14:paraId="50E2F61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869" w:type="dxa"/>
            <w:vAlign w:val="center"/>
          </w:tcPr>
          <w:p w14:paraId="5F847CE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  <w:tr w14:paraId="60D63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6" w:type="dxa"/>
            <w:vAlign w:val="center"/>
          </w:tcPr>
          <w:p w14:paraId="3D18C0A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hint="eastAsia" w:eastAsia="宋体"/>
                <w:sz w:val="24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…</w:t>
            </w:r>
          </w:p>
        </w:tc>
        <w:tc>
          <w:tcPr>
            <w:tcW w:w="823" w:type="dxa"/>
            <w:vAlign w:val="center"/>
          </w:tcPr>
          <w:p w14:paraId="3C0D973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20" w:type="dxa"/>
            <w:vAlign w:val="center"/>
          </w:tcPr>
          <w:p w14:paraId="7608BEB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942" w:type="dxa"/>
            <w:vAlign w:val="center"/>
          </w:tcPr>
          <w:p w14:paraId="3F824AB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53" w:type="dxa"/>
            <w:vAlign w:val="center"/>
          </w:tcPr>
          <w:p w14:paraId="2311EE0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4AB339A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90" w:type="dxa"/>
            <w:vAlign w:val="center"/>
          </w:tcPr>
          <w:p w14:paraId="0CB8B7D1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869" w:type="dxa"/>
            <w:vAlign w:val="center"/>
          </w:tcPr>
          <w:p w14:paraId="7D27A24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</w:tbl>
    <w:p w14:paraId="516DACE6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方案违背/偏离报告汇总（本院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  <w:lang w:val="en-US" w:eastAsia="zh-CN"/>
        </w:rPr>
        <w:t>若内容较多，可提交附件文件</w:t>
      </w:r>
      <w:r>
        <w:rPr>
          <w:rFonts w:hint="eastAsia" w:eastAsia="宋体"/>
          <w:sz w:val="24"/>
          <w:szCs w:val="23"/>
        </w:rPr>
        <w:t>）</w:t>
      </w:r>
    </w:p>
    <w:tbl>
      <w:tblPr>
        <w:tblStyle w:val="6"/>
        <w:tblW w:w="94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043"/>
        <w:gridCol w:w="705"/>
        <w:gridCol w:w="1260"/>
        <w:gridCol w:w="1065"/>
        <w:gridCol w:w="1455"/>
        <w:gridCol w:w="1230"/>
        <w:gridCol w:w="1305"/>
        <w:gridCol w:w="916"/>
      </w:tblGrid>
      <w:tr w14:paraId="5B7E8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0437CEE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序号</w:t>
            </w:r>
          </w:p>
        </w:tc>
        <w:tc>
          <w:tcPr>
            <w:tcW w:w="1043" w:type="dxa"/>
            <w:vAlign w:val="center"/>
          </w:tcPr>
          <w:p w14:paraId="094F5F0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3"/>
                <w:lang w:val="en-US" w:eastAsia="zh-CN"/>
              </w:rPr>
              <w:t>试验参与者</w:t>
            </w:r>
            <w:r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  <w:t>编号</w:t>
            </w:r>
          </w:p>
        </w:tc>
        <w:tc>
          <w:tcPr>
            <w:tcW w:w="705" w:type="dxa"/>
            <w:vAlign w:val="center"/>
          </w:tcPr>
          <w:p w14:paraId="592BAFB7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420"/>
                <w:tab w:val="left" w:pos="1260"/>
              </w:tabs>
              <w:jc w:val="center"/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发生日期</w:t>
            </w:r>
          </w:p>
        </w:tc>
        <w:tc>
          <w:tcPr>
            <w:tcW w:w="1260" w:type="dxa"/>
            <w:vAlign w:val="center"/>
          </w:tcPr>
          <w:p w14:paraId="39A432D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方案违背/偏离名称及描述</w:t>
            </w:r>
          </w:p>
        </w:tc>
        <w:tc>
          <w:tcPr>
            <w:tcW w:w="1065" w:type="dxa"/>
            <w:vAlign w:val="center"/>
          </w:tcPr>
          <w:p w14:paraId="4920A51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  <w:t>方案要求</w:t>
            </w:r>
          </w:p>
        </w:tc>
        <w:tc>
          <w:tcPr>
            <w:tcW w:w="1455" w:type="dxa"/>
            <w:vAlign w:val="center"/>
          </w:tcPr>
          <w:p w14:paraId="5BAB8B52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方案违背/偏离程度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FA5CD2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/>
                <w:sz w:val="24"/>
                <w:szCs w:val="23"/>
              </w:rPr>
              <w:t>风险评估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3BD1EE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数据风险评估</w:t>
            </w:r>
          </w:p>
        </w:tc>
        <w:tc>
          <w:tcPr>
            <w:tcW w:w="916" w:type="dxa"/>
            <w:vAlign w:val="center"/>
          </w:tcPr>
          <w:p w14:paraId="12DE4066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420"/>
                <w:tab w:val="left" w:pos="1260"/>
              </w:tabs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采取措施</w:t>
            </w:r>
          </w:p>
        </w:tc>
      </w:tr>
      <w:tr w14:paraId="3D1AB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1CE26EB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1</w:t>
            </w:r>
          </w:p>
        </w:tc>
        <w:tc>
          <w:tcPr>
            <w:tcW w:w="1043" w:type="dxa"/>
            <w:vAlign w:val="center"/>
          </w:tcPr>
          <w:p w14:paraId="749F07E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7EC2B6E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71635DF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420"/>
                <w:tab w:val="left" w:pos="1260"/>
              </w:tabs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2CDF3C6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04DFDDB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□轻微偏离</w:t>
            </w:r>
          </w:p>
          <w:p w14:paraId="53C509A2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□严重偏离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2FB9B8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 w:line="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□无影响</w:t>
            </w:r>
          </w:p>
          <w:p w14:paraId="6F722E9B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Autospacing="0" w:afterAutospacing="0"/>
              <w:ind w:left="0" w:leftChars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□有影响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49567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□无影响</w:t>
            </w:r>
          </w:p>
          <w:p w14:paraId="79F6A41E">
            <w:pPr>
              <w:widowControl/>
              <w:pBdr>
                <w:top w:val="none" w:color="auto" w:sz="0" w:space="0"/>
                <w:left w:val="none" w:color="auto" w:sz="0" w:space="0"/>
                <w:right w:val="none" w:color="auto" w:sz="0" w:space="0"/>
                <w:between w:val="none" w:color="auto" w:sz="0" w:space="0"/>
              </w:pBdr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□有影响</w:t>
            </w:r>
          </w:p>
        </w:tc>
        <w:tc>
          <w:tcPr>
            <w:tcW w:w="916" w:type="dxa"/>
            <w:vAlign w:val="center"/>
          </w:tcPr>
          <w:p w14:paraId="16D2C56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</w:tr>
      <w:tr w14:paraId="426AE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5E8F61A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2</w:t>
            </w:r>
          </w:p>
        </w:tc>
        <w:tc>
          <w:tcPr>
            <w:tcW w:w="1043" w:type="dxa"/>
            <w:vAlign w:val="center"/>
          </w:tcPr>
          <w:p w14:paraId="59098AE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50FADCB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4C6FD23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065" w:type="dxa"/>
            <w:vAlign w:val="center"/>
          </w:tcPr>
          <w:p w14:paraId="1C136DC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455" w:type="dxa"/>
            <w:vAlign w:val="center"/>
          </w:tcPr>
          <w:p w14:paraId="1C1588C3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30" w:type="dxa"/>
            <w:vAlign w:val="center"/>
          </w:tcPr>
          <w:p w14:paraId="4FD4AF0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305" w:type="dxa"/>
            <w:vAlign w:val="center"/>
          </w:tcPr>
          <w:p w14:paraId="42358C9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916" w:type="dxa"/>
            <w:vAlign w:val="center"/>
          </w:tcPr>
          <w:p w14:paraId="1431F3E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</w:tr>
      <w:tr w14:paraId="64A1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7EE00F5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…</w:t>
            </w:r>
          </w:p>
        </w:tc>
        <w:tc>
          <w:tcPr>
            <w:tcW w:w="1043" w:type="dxa"/>
            <w:vAlign w:val="center"/>
          </w:tcPr>
          <w:p w14:paraId="4279FEC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13B5CAF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90CF2F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065" w:type="dxa"/>
            <w:vAlign w:val="center"/>
          </w:tcPr>
          <w:p w14:paraId="3303DB0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455" w:type="dxa"/>
            <w:vAlign w:val="center"/>
          </w:tcPr>
          <w:p w14:paraId="6181EA2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30" w:type="dxa"/>
            <w:vAlign w:val="center"/>
          </w:tcPr>
          <w:p w14:paraId="24E6E6C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305" w:type="dxa"/>
            <w:vAlign w:val="center"/>
          </w:tcPr>
          <w:p w14:paraId="730CE465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916" w:type="dxa"/>
            <w:vAlign w:val="center"/>
          </w:tcPr>
          <w:p w14:paraId="67E3026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</w:tr>
    </w:tbl>
    <w:p w14:paraId="77D96FDD">
      <w:pPr>
        <w:numPr>
          <w:ilvl w:val="-1"/>
          <w:numId w:val="0"/>
        </w:numPr>
        <w:spacing w:line="360" w:lineRule="auto"/>
        <w:rPr>
          <w:rFonts w:hint="eastAsia" w:ascii="Times New Roman" w:hAnsi="Times New Roman" w:eastAsia="宋体"/>
          <w:b/>
          <w:bCs/>
          <w:sz w:val="24"/>
          <w:szCs w:val="23"/>
          <w:lang w:val="en-US" w:eastAsia="zh-CN"/>
        </w:rPr>
      </w:pPr>
    </w:p>
    <w:p w14:paraId="7A38C385">
      <w:pPr>
        <w:numPr>
          <w:ilvl w:val="0"/>
          <w:numId w:val="1"/>
        </w:numPr>
        <w:tabs>
          <w:tab w:val="left" w:pos="420"/>
        </w:tabs>
        <w:spacing w:line="440" w:lineRule="exact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暂停/终止研究的原因</w:t>
      </w:r>
    </w:p>
    <w:p w14:paraId="18672CFB">
      <w:pPr>
        <w:spacing w:line="440" w:lineRule="exact"/>
        <w:ind w:left="480"/>
        <w:rPr>
          <w:rFonts w:ascii="Times New Roman" w:hAnsi="Times New Roman" w:eastAsia="宋体"/>
          <w:b w:val="0"/>
          <w:sz w:val="24"/>
          <w:szCs w:val="23"/>
        </w:rPr>
      </w:pPr>
    </w:p>
    <w:p w14:paraId="1452BE66">
      <w:pPr>
        <w:numPr>
          <w:ilvl w:val="0"/>
          <w:numId w:val="1"/>
        </w:numPr>
        <w:tabs>
          <w:tab w:val="left" w:pos="420"/>
        </w:tabs>
        <w:spacing w:line="440" w:lineRule="exact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有序终止研究的程序（请在相应的选项框内打“</w:t>
      </w:r>
      <w:r>
        <w:rPr>
          <w:rFonts w:hint="eastAsia" w:ascii="Times New Roman" w:hAnsi="Times New Roman" w:eastAsia="宋体"/>
          <w:b/>
          <w:bCs/>
          <w:sz w:val="24"/>
          <w:szCs w:val="23"/>
        </w:rPr>
        <w:t>Ｘ</w:t>
      </w:r>
      <w:r>
        <w:rPr>
          <w:rFonts w:hint="eastAsia" w:eastAsia="宋体"/>
          <w:b/>
          <w:bCs/>
          <w:sz w:val="24"/>
          <w:szCs w:val="23"/>
        </w:rPr>
        <w:t>”或“</w:t>
      </w:r>
      <w:r>
        <w:rPr>
          <w:rFonts w:hint="eastAsia" w:ascii="Times New Roman" w:hAnsi="Times New Roman" w:eastAsia="宋体"/>
          <w:b/>
          <w:bCs/>
          <w:sz w:val="24"/>
          <w:szCs w:val="23"/>
        </w:rPr>
        <w:t>■”</w:t>
      </w:r>
      <w:r>
        <w:rPr>
          <w:rFonts w:hint="eastAsia" w:eastAsia="宋体"/>
          <w:b/>
          <w:bCs/>
          <w:sz w:val="24"/>
          <w:szCs w:val="23"/>
        </w:rPr>
        <w:t>）</w:t>
      </w:r>
    </w:p>
    <w:p w14:paraId="7142148B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是否要求召回已完成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的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进行随访：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不适用</w:t>
      </w:r>
    </w:p>
    <w:p w14:paraId="7C20FE9F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是否通知在研的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，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已经提前终止：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→请说明：</w:t>
      </w:r>
      <w:r>
        <w:rPr>
          <w:rFonts w:hint="eastAsia" w:ascii="Times New Roman" w:hAnsi="Times New Roman" w:eastAsia="宋体"/>
          <w:kern w:val="0"/>
          <w:sz w:val="24"/>
          <w:szCs w:val="23"/>
          <w:u w:val="single"/>
        </w:rPr>
        <w:t xml:space="preserve">      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不适用</w:t>
      </w:r>
    </w:p>
    <w:p w14:paraId="3C240C21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440" w:lineRule="exact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在研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是否提前终止研究：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→请说明：</w:t>
      </w:r>
      <w:r>
        <w:rPr>
          <w:rFonts w:hint="eastAsia" w:ascii="Times New Roman" w:hAnsi="Times New Roman" w:eastAsia="宋体"/>
          <w:kern w:val="0"/>
          <w:sz w:val="24"/>
          <w:szCs w:val="23"/>
          <w:u w:val="single"/>
        </w:rPr>
        <w:t xml:space="preserve">      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不适用</w:t>
      </w:r>
    </w:p>
    <w:p w14:paraId="0C6FADB9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b w:val="0"/>
          <w:sz w:val="24"/>
          <w:szCs w:val="23"/>
        </w:rPr>
      </w:pPr>
      <w:r>
        <w:rPr>
          <w:rFonts w:hint="eastAsia" w:eastAsia="宋体"/>
          <w:sz w:val="24"/>
          <w:szCs w:val="23"/>
        </w:rPr>
        <w:t>提前终止研究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的后续医疗与随访安排：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转入常规医疗，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有针对性</w:t>
      </w:r>
      <w:r>
        <w:rPr>
          <w:rFonts w:hint="eastAsia" w:eastAsia="宋体"/>
          <w:sz w:val="24"/>
          <w:szCs w:val="23"/>
          <w:lang w:eastAsia="zh-CN"/>
        </w:rPr>
        <w:t>地</w:t>
      </w:r>
      <w:r>
        <w:rPr>
          <w:rFonts w:hint="eastAsia" w:eastAsia="宋体"/>
          <w:sz w:val="24"/>
          <w:szCs w:val="23"/>
        </w:rPr>
        <w:t>安排随访检查与后续治疗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→请说明：</w:t>
      </w:r>
      <w:r>
        <w:rPr>
          <w:rFonts w:hint="eastAsia" w:ascii="Times New Roman" w:hAnsi="Times New Roman" w:eastAsia="宋体"/>
          <w:kern w:val="0"/>
          <w:sz w:val="24"/>
          <w:szCs w:val="23"/>
          <w:u w:val="single"/>
        </w:rPr>
        <w:t xml:space="preserve">      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不适用</w:t>
      </w:r>
    </w:p>
    <w:tbl>
      <w:tblPr>
        <w:tblStyle w:val="6"/>
        <w:tblW w:w="97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503"/>
        <w:gridCol w:w="1701"/>
        <w:gridCol w:w="3259"/>
      </w:tblGrid>
      <w:tr w14:paraId="2B2D78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B6A430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声明</w:t>
            </w:r>
          </w:p>
        </w:tc>
        <w:tc>
          <w:tcPr>
            <w:tcW w:w="746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17D507">
            <w:pPr>
              <w:pStyle w:val="11"/>
              <w:spacing w:line="360" w:lineRule="auto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我保证以上信息真实准确，并负责该临床试验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全过程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的质量保证，承诺该临床试验数据真实可靠，操作规范，我将遵循GCP的原则以及伦理委员会的要求，开展本项临床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。本人承诺本研究团队人员与该项目无利益冲突。如有失实，愿意承担相关责任。</w:t>
            </w:r>
          </w:p>
        </w:tc>
      </w:tr>
      <w:tr w14:paraId="3E9550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3FA112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主要研究者签字</w:t>
            </w:r>
          </w:p>
        </w:tc>
        <w:tc>
          <w:tcPr>
            <w:tcW w:w="25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41088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2E7C3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  期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E719CB1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7F761B76">
      <w:pPr>
        <w:spacing w:line="360" w:lineRule="auto"/>
        <w:rPr>
          <w:rFonts w:eastAsia="宋体"/>
          <w:b w:val="0"/>
          <w:sz w:val="24"/>
          <w:szCs w:val="2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149E1"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886D51D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启用日期：</w:t>
    </w:r>
    <w:r>
      <w:rPr>
        <w:rFonts w:hint="eastAsia"/>
        <w:lang w:val="en-US" w:eastAsia="zh-CN"/>
      </w:rPr>
      <w:t>2025年11月5日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FD3951">
    <w:pPr>
      <w:pStyle w:val="4"/>
    </w:pPr>
    <w:r>
      <w:rPr>
        <w:rFonts w:hint="eastAsia"/>
      </w:rPr>
      <w:t>成都市第五人民医院</w:t>
    </w:r>
    <w:r>
      <w:rPr>
        <w:rFonts w:hint="eastAsia"/>
        <w:lang w:val="en-US" w:eastAsia="zh-CN"/>
      </w:rPr>
      <w:t>临床试验</w:t>
    </w:r>
    <w:r>
      <w:rPr>
        <w:rFonts w:hint="eastAsia"/>
      </w:rPr>
      <w:t>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9FC00"/>
    <w:multiLevelType w:val="multilevel"/>
    <w:tmpl w:val="0849FC00"/>
    <w:lvl w:ilvl="0" w:tentative="0">
      <w:start w:val="1"/>
      <w:numFmt w:val="japaneseCounting"/>
      <w:suff w:val="nothing"/>
      <w:lvlText w:val="%1、"/>
      <w:lvlJc w:val="left"/>
      <w:pPr>
        <w:ind w:left="0" w:leftChars="0" w:firstLine="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1YjY2MTIwODVjYjdhZmRiZjZjMjNhOWI4YjU3MjMifQ=="/>
  </w:docVars>
  <w:rsids>
    <w:rsidRoot w:val="39164259"/>
    <w:rsid w:val="000123C4"/>
    <w:rsid w:val="00064BAA"/>
    <w:rsid w:val="00066AFD"/>
    <w:rsid w:val="000C0FE3"/>
    <w:rsid w:val="0010757D"/>
    <w:rsid w:val="0022750D"/>
    <w:rsid w:val="00242F98"/>
    <w:rsid w:val="00265969"/>
    <w:rsid w:val="003B6506"/>
    <w:rsid w:val="00405403"/>
    <w:rsid w:val="004565BD"/>
    <w:rsid w:val="00466897"/>
    <w:rsid w:val="00474D24"/>
    <w:rsid w:val="004E01E7"/>
    <w:rsid w:val="00523BB8"/>
    <w:rsid w:val="0054712E"/>
    <w:rsid w:val="00745D8F"/>
    <w:rsid w:val="00750325"/>
    <w:rsid w:val="007F498A"/>
    <w:rsid w:val="00814B0C"/>
    <w:rsid w:val="008A426F"/>
    <w:rsid w:val="00A20C86"/>
    <w:rsid w:val="00A9248A"/>
    <w:rsid w:val="00AA6779"/>
    <w:rsid w:val="00AC163E"/>
    <w:rsid w:val="00B55960"/>
    <w:rsid w:val="00B64282"/>
    <w:rsid w:val="00B67492"/>
    <w:rsid w:val="00B9464E"/>
    <w:rsid w:val="00BB632D"/>
    <w:rsid w:val="00BC5865"/>
    <w:rsid w:val="00BD57B3"/>
    <w:rsid w:val="00C9309E"/>
    <w:rsid w:val="00CA0DA4"/>
    <w:rsid w:val="00CA3F11"/>
    <w:rsid w:val="00CA4CF5"/>
    <w:rsid w:val="00CF1D3E"/>
    <w:rsid w:val="00D976AE"/>
    <w:rsid w:val="00DD628D"/>
    <w:rsid w:val="00E76741"/>
    <w:rsid w:val="00ED41D6"/>
    <w:rsid w:val="00F17DC4"/>
    <w:rsid w:val="00F23BC3"/>
    <w:rsid w:val="00F61BFE"/>
    <w:rsid w:val="01527EDF"/>
    <w:rsid w:val="01D95F0B"/>
    <w:rsid w:val="021B163F"/>
    <w:rsid w:val="02203B3A"/>
    <w:rsid w:val="02445A7A"/>
    <w:rsid w:val="02820350"/>
    <w:rsid w:val="02924A37"/>
    <w:rsid w:val="029C1412"/>
    <w:rsid w:val="03653EFA"/>
    <w:rsid w:val="038A1BB2"/>
    <w:rsid w:val="039E740C"/>
    <w:rsid w:val="03AC5F17"/>
    <w:rsid w:val="04043713"/>
    <w:rsid w:val="041D47D5"/>
    <w:rsid w:val="04BE5FB8"/>
    <w:rsid w:val="04F71A70"/>
    <w:rsid w:val="05403212"/>
    <w:rsid w:val="05D11D1B"/>
    <w:rsid w:val="064E6EC7"/>
    <w:rsid w:val="066C37F1"/>
    <w:rsid w:val="06733BD7"/>
    <w:rsid w:val="0757624F"/>
    <w:rsid w:val="0825634E"/>
    <w:rsid w:val="08273E74"/>
    <w:rsid w:val="09D678FF"/>
    <w:rsid w:val="0A3C5294"/>
    <w:rsid w:val="0AC736EC"/>
    <w:rsid w:val="0ADF50D4"/>
    <w:rsid w:val="0AEC4F01"/>
    <w:rsid w:val="0B095AB3"/>
    <w:rsid w:val="0B204BAA"/>
    <w:rsid w:val="0C6A432F"/>
    <w:rsid w:val="0CA11965"/>
    <w:rsid w:val="0D3A1F53"/>
    <w:rsid w:val="0E402AAC"/>
    <w:rsid w:val="0ECF491D"/>
    <w:rsid w:val="0F0C791F"/>
    <w:rsid w:val="0F2F1860"/>
    <w:rsid w:val="0FED59A3"/>
    <w:rsid w:val="10294501"/>
    <w:rsid w:val="1080325A"/>
    <w:rsid w:val="10806817"/>
    <w:rsid w:val="10F004A0"/>
    <w:rsid w:val="128F4AEF"/>
    <w:rsid w:val="12F17558"/>
    <w:rsid w:val="135B70C7"/>
    <w:rsid w:val="13A91BE1"/>
    <w:rsid w:val="146A2525"/>
    <w:rsid w:val="14830684"/>
    <w:rsid w:val="14885E97"/>
    <w:rsid w:val="14AF76CB"/>
    <w:rsid w:val="153E27FD"/>
    <w:rsid w:val="154D0C92"/>
    <w:rsid w:val="16A6065A"/>
    <w:rsid w:val="16C15493"/>
    <w:rsid w:val="17005FBC"/>
    <w:rsid w:val="177249E0"/>
    <w:rsid w:val="17E51656"/>
    <w:rsid w:val="17F673BF"/>
    <w:rsid w:val="183D3240"/>
    <w:rsid w:val="18F02F28"/>
    <w:rsid w:val="1934019F"/>
    <w:rsid w:val="19520625"/>
    <w:rsid w:val="19E228CE"/>
    <w:rsid w:val="1A497C7A"/>
    <w:rsid w:val="1A501008"/>
    <w:rsid w:val="1A8B0292"/>
    <w:rsid w:val="1B1739C2"/>
    <w:rsid w:val="1B18764C"/>
    <w:rsid w:val="1B1D4C62"/>
    <w:rsid w:val="1B2304CB"/>
    <w:rsid w:val="1B590390"/>
    <w:rsid w:val="1B866CAC"/>
    <w:rsid w:val="1BB235FD"/>
    <w:rsid w:val="1C550B58"/>
    <w:rsid w:val="1C6C40F3"/>
    <w:rsid w:val="1C8C20A0"/>
    <w:rsid w:val="1D646B79"/>
    <w:rsid w:val="1E14059F"/>
    <w:rsid w:val="1E884886"/>
    <w:rsid w:val="1EBF49AE"/>
    <w:rsid w:val="1EE937D9"/>
    <w:rsid w:val="1EF36406"/>
    <w:rsid w:val="1FE83A91"/>
    <w:rsid w:val="20DD55C0"/>
    <w:rsid w:val="21D4251F"/>
    <w:rsid w:val="21EE4E29"/>
    <w:rsid w:val="228A52D3"/>
    <w:rsid w:val="228D0920"/>
    <w:rsid w:val="232A43C0"/>
    <w:rsid w:val="233F60BE"/>
    <w:rsid w:val="23A93537"/>
    <w:rsid w:val="24883A94"/>
    <w:rsid w:val="26FB22FC"/>
    <w:rsid w:val="27454253"/>
    <w:rsid w:val="27901611"/>
    <w:rsid w:val="279C7AA0"/>
    <w:rsid w:val="27B914C6"/>
    <w:rsid w:val="27CB43C4"/>
    <w:rsid w:val="28F434A6"/>
    <w:rsid w:val="29DB6414"/>
    <w:rsid w:val="2AE82B97"/>
    <w:rsid w:val="2B65243A"/>
    <w:rsid w:val="2B91322F"/>
    <w:rsid w:val="2BD80E5D"/>
    <w:rsid w:val="2C1300E8"/>
    <w:rsid w:val="2C3F0EDD"/>
    <w:rsid w:val="2CB05936"/>
    <w:rsid w:val="2D704ACC"/>
    <w:rsid w:val="2DC84F02"/>
    <w:rsid w:val="2DE41D3C"/>
    <w:rsid w:val="2E110657"/>
    <w:rsid w:val="2E1343CF"/>
    <w:rsid w:val="2F3E191F"/>
    <w:rsid w:val="30534F57"/>
    <w:rsid w:val="31EA0540"/>
    <w:rsid w:val="32B6624D"/>
    <w:rsid w:val="335F1E64"/>
    <w:rsid w:val="33F26834"/>
    <w:rsid w:val="351B1DBB"/>
    <w:rsid w:val="35494B7A"/>
    <w:rsid w:val="35CA5CBB"/>
    <w:rsid w:val="362F1E50"/>
    <w:rsid w:val="36301896"/>
    <w:rsid w:val="36BD137C"/>
    <w:rsid w:val="36E763F9"/>
    <w:rsid w:val="37767142"/>
    <w:rsid w:val="38433B03"/>
    <w:rsid w:val="38C369F1"/>
    <w:rsid w:val="38D806EF"/>
    <w:rsid w:val="39164259"/>
    <w:rsid w:val="39693A3D"/>
    <w:rsid w:val="39EC3D26"/>
    <w:rsid w:val="3A241712"/>
    <w:rsid w:val="3A9B19D4"/>
    <w:rsid w:val="3AA853CA"/>
    <w:rsid w:val="3AAF722D"/>
    <w:rsid w:val="3B583D69"/>
    <w:rsid w:val="3B5D4EDB"/>
    <w:rsid w:val="3B7F12F6"/>
    <w:rsid w:val="3BCD02B3"/>
    <w:rsid w:val="3BED2703"/>
    <w:rsid w:val="3CA52FDE"/>
    <w:rsid w:val="3CC03974"/>
    <w:rsid w:val="3D915310"/>
    <w:rsid w:val="3E94330A"/>
    <w:rsid w:val="3E9B4698"/>
    <w:rsid w:val="3F516B05"/>
    <w:rsid w:val="3F6C7DE3"/>
    <w:rsid w:val="406B3BF6"/>
    <w:rsid w:val="41FA7928"/>
    <w:rsid w:val="430F2F5F"/>
    <w:rsid w:val="43236A0A"/>
    <w:rsid w:val="43302ED5"/>
    <w:rsid w:val="436A63E7"/>
    <w:rsid w:val="43D61494"/>
    <w:rsid w:val="43FE4D82"/>
    <w:rsid w:val="453A628D"/>
    <w:rsid w:val="458B6AE9"/>
    <w:rsid w:val="46195EA3"/>
    <w:rsid w:val="4631143E"/>
    <w:rsid w:val="46641814"/>
    <w:rsid w:val="46E6047B"/>
    <w:rsid w:val="478F466E"/>
    <w:rsid w:val="47CF7161"/>
    <w:rsid w:val="47EA3F9B"/>
    <w:rsid w:val="48AE6D76"/>
    <w:rsid w:val="48AF2AEE"/>
    <w:rsid w:val="48D34A2F"/>
    <w:rsid w:val="492D05E3"/>
    <w:rsid w:val="493337BF"/>
    <w:rsid w:val="49DE368B"/>
    <w:rsid w:val="4AD54A8E"/>
    <w:rsid w:val="4B566A2F"/>
    <w:rsid w:val="4BDF0F15"/>
    <w:rsid w:val="4D6B16DA"/>
    <w:rsid w:val="4DB12E65"/>
    <w:rsid w:val="4E092CA1"/>
    <w:rsid w:val="4E393586"/>
    <w:rsid w:val="4E6A373F"/>
    <w:rsid w:val="4E7B76FB"/>
    <w:rsid w:val="4EAA4484"/>
    <w:rsid w:val="4EC96690"/>
    <w:rsid w:val="4FD712A8"/>
    <w:rsid w:val="500656EA"/>
    <w:rsid w:val="50526B81"/>
    <w:rsid w:val="50630D8E"/>
    <w:rsid w:val="50B67110"/>
    <w:rsid w:val="51136310"/>
    <w:rsid w:val="51864D34"/>
    <w:rsid w:val="522D3402"/>
    <w:rsid w:val="52B633F7"/>
    <w:rsid w:val="530879CB"/>
    <w:rsid w:val="53DA3115"/>
    <w:rsid w:val="54596730"/>
    <w:rsid w:val="545F361A"/>
    <w:rsid w:val="546F5624"/>
    <w:rsid w:val="5478427C"/>
    <w:rsid w:val="54890697"/>
    <w:rsid w:val="556829A3"/>
    <w:rsid w:val="56134C69"/>
    <w:rsid w:val="568F2CC4"/>
    <w:rsid w:val="569D042A"/>
    <w:rsid w:val="573E1C0D"/>
    <w:rsid w:val="577E0031"/>
    <w:rsid w:val="578C2978"/>
    <w:rsid w:val="57B50687"/>
    <w:rsid w:val="57C1754D"/>
    <w:rsid w:val="58006EC2"/>
    <w:rsid w:val="5915699E"/>
    <w:rsid w:val="593B28A8"/>
    <w:rsid w:val="5999312B"/>
    <w:rsid w:val="5A1629CD"/>
    <w:rsid w:val="5AB45D26"/>
    <w:rsid w:val="5AC2555C"/>
    <w:rsid w:val="5B38460D"/>
    <w:rsid w:val="5B8878FB"/>
    <w:rsid w:val="5BB97AB4"/>
    <w:rsid w:val="5C4C0928"/>
    <w:rsid w:val="5D5061F6"/>
    <w:rsid w:val="5D6972B8"/>
    <w:rsid w:val="5D8365CC"/>
    <w:rsid w:val="5DB93D9B"/>
    <w:rsid w:val="5DE66B5A"/>
    <w:rsid w:val="5E7C2354"/>
    <w:rsid w:val="5E8545C5"/>
    <w:rsid w:val="60EA6962"/>
    <w:rsid w:val="60F670B5"/>
    <w:rsid w:val="61954B1F"/>
    <w:rsid w:val="622814F0"/>
    <w:rsid w:val="624B3430"/>
    <w:rsid w:val="626A7D5A"/>
    <w:rsid w:val="628801E0"/>
    <w:rsid w:val="629D0130"/>
    <w:rsid w:val="629D3C8C"/>
    <w:rsid w:val="636263E4"/>
    <w:rsid w:val="64504D2E"/>
    <w:rsid w:val="65921AA2"/>
    <w:rsid w:val="66423E99"/>
    <w:rsid w:val="66F347C2"/>
    <w:rsid w:val="68996CA3"/>
    <w:rsid w:val="68A5389A"/>
    <w:rsid w:val="68E343C2"/>
    <w:rsid w:val="6A3A6264"/>
    <w:rsid w:val="6A7A0D56"/>
    <w:rsid w:val="6B4C44A1"/>
    <w:rsid w:val="6B560E7C"/>
    <w:rsid w:val="6B5D66AE"/>
    <w:rsid w:val="6BDE2736"/>
    <w:rsid w:val="6BEC7A32"/>
    <w:rsid w:val="6C572555"/>
    <w:rsid w:val="6C7A3290"/>
    <w:rsid w:val="6D0D1A0E"/>
    <w:rsid w:val="6D837F22"/>
    <w:rsid w:val="6D9C598A"/>
    <w:rsid w:val="6EB365E5"/>
    <w:rsid w:val="6F365126"/>
    <w:rsid w:val="709661BE"/>
    <w:rsid w:val="71092E34"/>
    <w:rsid w:val="715220E5"/>
    <w:rsid w:val="71A02943"/>
    <w:rsid w:val="71DC40A5"/>
    <w:rsid w:val="733F48EB"/>
    <w:rsid w:val="737A5923"/>
    <w:rsid w:val="73EB6821"/>
    <w:rsid w:val="74C0380A"/>
    <w:rsid w:val="760D2A7F"/>
    <w:rsid w:val="762A3631"/>
    <w:rsid w:val="76BB072D"/>
    <w:rsid w:val="7715608F"/>
    <w:rsid w:val="778925D9"/>
    <w:rsid w:val="780C3203"/>
    <w:rsid w:val="789C633C"/>
    <w:rsid w:val="78AE679B"/>
    <w:rsid w:val="78B611AB"/>
    <w:rsid w:val="78CD4747"/>
    <w:rsid w:val="79A951B4"/>
    <w:rsid w:val="7A9C471A"/>
    <w:rsid w:val="7ACC2F08"/>
    <w:rsid w:val="7B98773F"/>
    <w:rsid w:val="7BA4727A"/>
    <w:rsid w:val="7BF70459"/>
    <w:rsid w:val="7C492337"/>
    <w:rsid w:val="7CA73C2D"/>
    <w:rsid w:val="7CDC7F92"/>
    <w:rsid w:val="7D256900"/>
    <w:rsid w:val="7D717D97"/>
    <w:rsid w:val="7DFF53A3"/>
    <w:rsid w:val="7E2E7A36"/>
    <w:rsid w:val="7EC34622"/>
    <w:rsid w:val="7EE34CC4"/>
    <w:rsid w:val="7F052E8D"/>
    <w:rsid w:val="7F2D7CEE"/>
    <w:rsid w:val="7F3379FA"/>
    <w:rsid w:val="7F3B065C"/>
    <w:rsid w:val="7F7360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2">
    <w:name w:val="批注框文本 Char"/>
    <w:basedOn w:val="8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998</Words>
  <Characters>1032</Characters>
  <Lines>6</Lines>
  <Paragraphs>1</Paragraphs>
  <TotalTime>0</TotalTime>
  <ScaleCrop>false</ScaleCrop>
  <LinksUpToDate>false</LinksUpToDate>
  <CharactersWithSpaces>1054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2017-03-07T03:11:00Z</dcterms:created>
  <dc:creator>Administrator</dc:creator>
  <cp:lastModifiedBy>张太慧</cp:lastModifiedBy>
  <dcterms:modified xsi:type="dcterms:W3CDTF">2025-11-04T03:36:46Z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5429E7C971FB47538AAC7BE8EDCA6FF4</vt:lpwstr>
  </property>
  <property fmtid="{D5CDD505-2E9C-101B-9397-08002B2CF9AE}" pid="4" name="KSOTemplateDocerSaveRecord">
    <vt:lpwstr>eyJoZGlkIjoiMTk3M2YwMTNmOThlNThkMTQzMmZiYzZkYzFlNzAzZGYiLCJ1c2VySWQiOiI2NTY2ODcxODAifQ==</vt:lpwstr>
  </property>
</Properties>
</file>