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8AB0C">
      <w:pPr>
        <w:keepNext/>
        <w:keepLines/>
        <w:spacing w:before="156" w:beforeLines="50" w:after="156" w:afterLines="50" w:line="360" w:lineRule="auto"/>
        <w:jc w:val="center"/>
        <w:outlineLvl w:val="0"/>
        <w:rPr>
          <w:rFonts w:ascii="宋体" w:hAnsi="宋体" w:eastAsia="宋体"/>
          <w:lang w:eastAsia="zh-CN"/>
        </w:rPr>
      </w:pPr>
      <w:r>
        <w:rPr>
          <w:rFonts w:hint="eastAsia" w:ascii="宋体" w:hAnsi="宋体"/>
          <w:b/>
          <w:spacing w:val="3"/>
          <w:w w:val="85"/>
          <w:kern w:val="0"/>
          <w:sz w:val="44"/>
          <w:szCs w:val="44"/>
        </w:rPr>
        <w:t>成都市第五人民医院DRGs综合评价管理系统</w:t>
      </w:r>
      <w:r>
        <w:rPr>
          <w:rFonts w:hint="eastAsia" w:ascii="宋体" w:hAnsi="宋体"/>
          <w:b/>
          <w:spacing w:val="3"/>
          <w:w w:val="85"/>
          <w:kern w:val="0"/>
          <w:sz w:val="44"/>
          <w:szCs w:val="44"/>
          <w:lang w:val="en-US" w:eastAsia="zh-CN"/>
        </w:rPr>
        <w:t>维保</w:t>
      </w:r>
      <w:r>
        <w:rPr>
          <w:rFonts w:hint="eastAsia" w:ascii="宋体" w:hAnsi="宋体"/>
          <w:b/>
          <w:spacing w:val="3"/>
          <w:w w:val="85"/>
          <w:kern w:val="0"/>
          <w:sz w:val="44"/>
          <w:szCs w:val="44"/>
        </w:rPr>
        <w:t>服务项目</w:t>
      </w:r>
      <w:r>
        <w:rPr>
          <w:rFonts w:hint="eastAsia" w:ascii="宋体" w:hAnsi="宋体"/>
          <w:b/>
          <w:kern w:val="44"/>
          <w:sz w:val="44"/>
          <w:szCs w:val="44"/>
          <w:lang w:val="en-US" w:eastAsia="zh-CN"/>
        </w:rPr>
        <w:t>调研需求</w:t>
      </w:r>
    </w:p>
    <w:p w14:paraId="0B13BD89">
      <w:pPr>
        <w:pStyle w:val="2"/>
        <w:numPr>
          <w:ilvl w:val="0"/>
          <w:numId w:val="1"/>
        </w:numPr>
        <w:rPr>
          <w:rFonts w:ascii="宋体" w:hAnsi="宋体" w:eastAsia="宋体" w:cs="Times New Roman"/>
          <w:lang w:eastAsia="zh-CN"/>
        </w:rPr>
      </w:pPr>
      <w:r>
        <w:rPr>
          <w:rFonts w:hint="eastAsia" w:ascii="宋体" w:hAnsi="宋体" w:eastAsia="宋体" w:cs="Times New Roman"/>
          <w:lang w:eastAsia="zh-CN"/>
        </w:rPr>
        <w:t>运维服务</w:t>
      </w:r>
      <w:r>
        <w:rPr>
          <w:rFonts w:ascii="宋体" w:hAnsi="宋体" w:eastAsia="宋体" w:cs="Times New Roman"/>
          <w:lang w:eastAsia="zh-CN"/>
        </w:rPr>
        <w:t>内容</w:t>
      </w:r>
    </w:p>
    <w:p w14:paraId="5A072F35">
      <w:pPr>
        <w:pStyle w:val="21"/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eastAsia="宋体"/>
        </w:rPr>
        <w:t>针对“医院 DRGs 综合评价管理系统“提供运维服务，运维期内，提供系统维护、技术支持、数据更新等。</w:t>
      </w:r>
      <w:r>
        <w:rPr>
          <w:rFonts w:hint="eastAsia" w:eastAsia="宋体"/>
          <w:lang w:val="en-US" w:eastAsia="zh-CN"/>
        </w:rPr>
        <w:t>报价形式为年度服务费。</w:t>
      </w:r>
    </w:p>
    <w:p w14:paraId="18A672E8">
      <w:pPr>
        <w:pStyle w:val="4"/>
        <w:numPr>
          <w:ilvl w:val="0"/>
          <w:numId w:val="2"/>
        </w:numPr>
        <w:spacing w:before="156" w:beforeLines="50" w:after="156" w:afterLines="50"/>
        <w:ind w:left="420" w:leftChars="200" w:firstLine="0"/>
        <w:rPr>
          <w:rFonts w:ascii="宋体" w:hAnsi="宋体"/>
          <w:sz w:val="24"/>
          <w:szCs w:val="24"/>
        </w:rPr>
      </w:pPr>
      <w:bookmarkStart w:id="0" w:name="_Toc69373554"/>
      <w:r>
        <w:rPr>
          <w:rFonts w:hint="eastAsia" w:ascii="宋体" w:hAnsi="宋体"/>
          <w:sz w:val="24"/>
          <w:szCs w:val="24"/>
        </w:rPr>
        <w:t>数据更新</w:t>
      </w:r>
      <w:bookmarkEnd w:id="0"/>
    </w:p>
    <w:p w14:paraId="4492F4CA">
      <w:pPr>
        <w:spacing w:line="360" w:lineRule="auto"/>
        <w:ind w:firstLine="420"/>
        <w:rPr>
          <w:rFonts w:ascii="宋体" w:hAnsi="宋体"/>
        </w:rPr>
      </w:pPr>
      <w:r>
        <w:rPr>
          <w:rFonts w:hint="eastAsia" w:ascii="宋体" w:hAnsi="宋体"/>
        </w:rPr>
        <w:t>运维</w:t>
      </w:r>
      <w:r>
        <w:rPr>
          <w:rFonts w:ascii="宋体" w:hAnsi="宋体"/>
        </w:rPr>
        <w:t>期内</w:t>
      </w:r>
      <w:r>
        <w:rPr>
          <w:rFonts w:hint="eastAsia" w:ascii="宋体" w:hAnsi="宋体"/>
        </w:rPr>
        <w:t>，提供与四川省卫生健康信息中心DRGs平台统一分组器对系统中本院相关数据进行分组。提供数据更新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</w:rPr>
        <w:t>包含系统内分组、绩效等数据。</w:t>
      </w:r>
    </w:p>
    <w:p w14:paraId="54C5C04C">
      <w:pPr>
        <w:pStyle w:val="4"/>
        <w:numPr>
          <w:ilvl w:val="0"/>
          <w:numId w:val="2"/>
        </w:numPr>
        <w:spacing w:before="156" w:beforeLines="50" w:after="156" w:afterLines="50"/>
        <w:ind w:left="420" w:leftChars="200" w:firstLine="0"/>
        <w:rPr>
          <w:rFonts w:ascii="宋体" w:hAnsi="宋体"/>
          <w:sz w:val="24"/>
          <w:szCs w:val="24"/>
        </w:rPr>
      </w:pPr>
      <w:bookmarkStart w:id="1" w:name="_Toc69373556"/>
      <w:r>
        <w:rPr>
          <w:rFonts w:hint="eastAsia" w:ascii="宋体" w:hAnsi="宋体"/>
          <w:sz w:val="24"/>
          <w:szCs w:val="24"/>
        </w:rPr>
        <w:t>技术答疑、方案咨询</w:t>
      </w:r>
      <w:bookmarkEnd w:id="1"/>
    </w:p>
    <w:p w14:paraId="416F186C">
      <w:pPr>
        <w:pStyle w:val="21"/>
        <w:ind w:firstLine="420" w:firstLineChars="200"/>
        <w:rPr>
          <w:rFonts w:eastAsia="宋体"/>
        </w:rPr>
      </w:pPr>
      <w:r>
        <w:rPr>
          <w:rFonts w:hint="eastAsia" w:eastAsia="宋体"/>
        </w:rPr>
        <w:t>通过电话、微信、QQ或者邮件等渠道接受用户提交的系统故障问题、报表使用问题。为用户提供问题解决方案，为用户进行操作指导。对接收到的问题进行记录并分类汇总。</w:t>
      </w:r>
    </w:p>
    <w:p w14:paraId="11E95BCF">
      <w:pPr>
        <w:pStyle w:val="4"/>
        <w:numPr>
          <w:ilvl w:val="0"/>
          <w:numId w:val="2"/>
        </w:numPr>
        <w:spacing w:before="156" w:beforeLines="50" w:after="156" w:afterLines="50"/>
        <w:ind w:left="420" w:leftChars="200" w:firstLine="0"/>
        <w:rPr>
          <w:rFonts w:ascii="宋体" w:hAnsi="宋体"/>
          <w:sz w:val="24"/>
          <w:szCs w:val="24"/>
        </w:rPr>
      </w:pPr>
      <w:bookmarkStart w:id="2" w:name="_Toc69373557"/>
      <w:r>
        <w:rPr>
          <w:rFonts w:hint="eastAsia" w:ascii="宋体" w:hAnsi="宋体"/>
          <w:sz w:val="24"/>
          <w:szCs w:val="24"/>
        </w:rPr>
        <w:t>重大问题诊断和及时处理</w:t>
      </w:r>
      <w:bookmarkEnd w:id="2"/>
    </w:p>
    <w:p w14:paraId="4073CFD8">
      <w:pPr>
        <w:pStyle w:val="21"/>
        <w:ind w:firstLine="420" w:firstLineChars="200"/>
        <w:rPr>
          <w:rFonts w:eastAsia="宋体"/>
        </w:rPr>
      </w:pPr>
      <w:r>
        <w:rPr>
          <w:rFonts w:eastAsia="宋体"/>
        </w:rPr>
        <w:t>在</w:t>
      </w:r>
      <w:r>
        <w:rPr>
          <w:rFonts w:hint="eastAsia" w:eastAsia="宋体"/>
        </w:rPr>
        <w:t>系统运维过程中</w:t>
      </w:r>
      <w:r>
        <w:rPr>
          <w:rFonts w:eastAsia="宋体"/>
        </w:rPr>
        <w:t>，对于</w:t>
      </w:r>
      <w:r>
        <w:rPr>
          <w:rFonts w:hint="eastAsia" w:eastAsia="宋体"/>
        </w:rPr>
        <w:t>突发的</w:t>
      </w:r>
      <w:r>
        <w:rPr>
          <w:rFonts w:eastAsia="宋体"/>
        </w:rPr>
        <w:t>系统宕机</w:t>
      </w:r>
      <w:r>
        <w:rPr>
          <w:rFonts w:hint="eastAsia" w:eastAsia="宋体"/>
        </w:rPr>
        <w:t>或者数据错误</w:t>
      </w:r>
      <w:r>
        <w:rPr>
          <w:rFonts w:eastAsia="宋体"/>
        </w:rPr>
        <w:t>等疑难问题，</w:t>
      </w:r>
      <w:r>
        <w:rPr>
          <w:rFonts w:hint="eastAsia" w:eastAsia="宋体"/>
        </w:rPr>
        <w:t>需要协调所有相关资源第一时间解决；必要时提供临时解决方法以确保系统的高可用性。</w:t>
      </w:r>
    </w:p>
    <w:p w14:paraId="0CE3D474">
      <w:pPr>
        <w:pStyle w:val="2"/>
        <w:numPr>
          <w:ilvl w:val="0"/>
          <w:numId w:val="1"/>
        </w:numPr>
        <w:rPr>
          <w:rFonts w:ascii="宋体" w:hAnsi="宋体" w:eastAsia="宋体" w:cs="Times New Roman"/>
          <w:lang w:eastAsia="zh-CN"/>
        </w:rPr>
      </w:pPr>
      <w:r>
        <w:rPr>
          <w:rFonts w:hint="eastAsia" w:ascii="宋体" w:hAnsi="宋体" w:eastAsia="宋体" w:cs="Times New Roman"/>
          <w:lang w:eastAsia="zh-CN"/>
        </w:rPr>
        <w:t>服务要求</w:t>
      </w:r>
    </w:p>
    <w:p w14:paraId="1429A79D">
      <w:pPr>
        <w:pStyle w:val="21"/>
        <w:ind w:firstLine="420" w:firstLineChars="200"/>
        <w:rPr>
          <w:rFonts w:eastAsia="宋体"/>
        </w:rPr>
      </w:pPr>
      <w:r>
        <w:rPr>
          <w:rFonts w:hint="eastAsia" w:eastAsia="宋体"/>
        </w:rPr>
        <w:t>提供7×24小时电话技术支持，当系统出现故障时，我公司在接到通知后2小时内作出响应，如远程不能解决的，在工作日期间8小时内到达现场维护，12小时内保证系统恢复正常；在非工作日期间24小时内到达现场维护，48小时内保证系统恢复正常。</w:t>
      </w:r>
      <w:r>
        <w:rPr>
          <w:rFonts w:hint="eastAsia" w:eastAsia="宋体"/>
        </w:rPr>
        <w:tab/>
      </w:r>
    </w:p>
    <w:p w14:paraId="22BA7781">
      <w:pPr>
        <w:pStyle w:val="2"/>
        <w:numPr>
          <w:ilvl w:val="0"/>
          <w:numId w:val="1"/>
        </w:numPr>
        <w:rPr>
          <w:rFonts w:ascii="宋体" w:hAnsi="宋体" w:eastAsia="宋体" w:cs="Times New Roman"/>
          <w:lang w:eastAsia="zh-CN"/>
        </w:rPr>
      </w:pPr>
      <w:r>
        <w:rPr>
          <w:rFonts w:hint="eastAsia" w:ascii="宋体" w:hAnsi="宋体" w:eastAsia="宋体" w:cs="Times New Roman"/>
          <w:lang w:eastAsia="zh-CN"/>
        </w:rPr>
        <w:t>商务要求</w:t>
      </w:r>
    </w:p>
    <w:p w14:paraId="25A5EE4A">
      <w:pPr>
        <w:pStyle w:val="21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（一）运维</w:t>
      </w:r>
      <w:r>
        <w:rPr>
          <w:rFonts w:ascii="宋体" w:hAnsi="宋体" w:eastAsia="宋体"/>
        </w:rPr>
        <w:t xml:space="preserve">服务期限  </w:t>
      </w:r>
    </w:p>
    <w:p w14:paraId="662E9F66">
      <w:pPr>
        <w:pStyle w:val="21"/>
        <w:ind w:firstLine="42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</w:rPr>
        <w:t>服务期限：</w:t>
      </w:r>
      <w:r>
        <w:rPr>
          <w:rFonts w:hint="eastAsia" w:ascii="宋体" w:hAnsi="宋体" w:eastAsia="宋体"/>
          <w:lang w:val="en-US" w:eastAsia="zh-CN"/>
        </w:rPr>
        <w:t>一采三年，合同一年一签，针对服务内容和服务要求进行综合评估，合格后可签订下一年</w:t>
      </w:r>
      <w:r>
        <w:rPr>
          <w:rFonts w:hint="eastAsia" w:ascii="宋体" w:hAnsi="宋体" w:eastAsia="宋体"/>
          <w:lang w:eastAsia="zh-CN"/>
        </w:rPr>
        <w:t>合同。</w:t>
      </w:r>
    </w:p>
    <w:p w14:paraId="49673608">
      <w:pPr>
        <w:pStyle w:val="21"/>
        <w:ind w:firstLine="420" w:firstLine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（二）付款方式</w:t>
      </w:r>
      <w:bookmarkStart w:id="3" w:name="_GoBack"/>
      <w:bookmarkEnd w:id="3"/>
    </w:p>
    <w:p w14:paraId="0D565BE5">
      <w:pPr>
        <w:pStyle w:val="21"/>
        <w:ind w:firstLine="42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/>
          <w:lang w:eastAsia="zh-CN"/>
        </w:rPr>
        <w:t>合同签订之日起</w:t>
      </w:r>
      <w:r>
        <w:rPr>
          <w:rFonts w:hint="eastAsia" w:ascii="宋体" w:hAnsi="宋体" w:eastAsia="宋体"/>
          <w:lang w:val="en-US" w:eastAsia="zh-CN"/>
        </w:rPr>
        <w:t>30</w:t>
      </w:r>
      <w:r>
        <w:rPr>
          <w:rFonts w:hint="eastAsia" w:ascii="宋体" w:hAnsi="宋体" w:eastAsia="宋体"/>
          <w:lang w:eastAsia="zh-CN"/>
        </w:rPr>
        <w:t>日内一次性转账支付合同总额的100%。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D3084"/>
    <w:multiLevelType w:val="multilevel"/>
    <w:tmpl w:val="0AFD3084"/>
    <w:lvl w:ilvl="0" w:tentative="0">
      <w:start w:val="1"/>
      <w:numFmt w:val="chineseCountingThousand"/>
      <w:lvlText w:val="%1、"/>
      <w:lvlJc w:val="left"/>
      <w:pPr>
        <w:ind w:left="1063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6C7F0CA5"/>
    <w:multiLevelType w:val="multilevel"/>
    <w:tmpl w:val="6C7F0CA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CD22843"/>
    <w:rsid w:val="0D2041F6"/>
    <w:rsid w:val="12183726"/>
    <w:rsid w:val="145E00B3"/>
    <w:rsid w:val="1C550B58"/>
    <w:rsid w:val="21C33CC9"/>
    <w:rsid w:val="230751DE"/>
    <w:rsid w:val="285B0625"/>
    <w:rsid w:val="2E8E2147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5940370"/>
    <w:rsid w:val="494C6B32"/>
    <w:rsid w:val="4C617D74"/>
    <w:rsid w:val="50962F12"/>
    <w:rsid w:val="56E21C0C"/>
    <w:rsid w:val="5B7C721B"/>
    <w:rsid w:val="5CA21F50"/>
    <w:rsid w:val="5EFB6F37"/>
    <w:rsid w:val="6083374F"/>
    <w:rsid w:val="67A5501F"/>
    <w:rsid w:val="69F10BBC"/>
    <w:rsid w:val="6DAF419E"/>
    <w:rsid w:val="731C73CE"/>
    <w:rsid w:val="79F2751F"/>
    <w:rsid w:val="7C3755ED"/>
    <w:rsid w:val="7C983DE1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outlineLvl w:val="2"/>
    </w:pPr>
    <w:rPr>
      <w:b/>
      <w:bCs/>
      <w:sz w:val="28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 w:afterLines="0" w:afterAutospacing="0"/>
      <w:ind w:left="420" w:leftChars="200"/>
    </w:p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10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11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2">
    <w:name w:val="Body Text First Indent"/>
    <w:basedOn w:val="6"/>
    <w:next w:val="10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7"/>
    <w:next w:val="12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8">
    <w:name w:val="BodyText"/>
    <w:basedOn w:val="1"/>
    <w:next w:val="1"/>
    <w:qFormat/>
    <w:uiPriority w:val="0"/>
    <w:pPr>
      <w:spacing w:after="120"/>
    </w:p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21">
    <w:name w:val="文档正文"/>
    <w:basedOn w:val="1"/>
    <w:qFormat/>
    <w:uiPriority w:val="0"/>
    <w:pPr>
      <w:adjustRightInd w:val="0"/>
      <w:spacing w:before="60" w:after="60" w:line="360" w:lineRule="auto"/>
      <w:ind w:firstLine="420"/>
      <w:jc w:val="left"/>
      <w:textAlignment w:val="baseline"/>
    </w:pPr>
    <w:rPr>
      <w:rFonts w:ascii="宋体" w:hAnsi="宋体" w:eastAsiaTheme="minorEastAsia" w:cstheme="minorBidi"/>
      <w:lang w:eastAsia="zh-CN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867</Characters>
  <Lines>0</Lines>
  <Paragraphs>0</Paragraphs>
  <TotalTime>0</TotalTime>
  <ScaleCrop>false</ScaleCrop>
  <LinksUpToDate>false</LinksUpToDate>
  <CharactersWithSpaces>867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2025-11-28T01:40:27Z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eyJoZGlkIjoiMTE1MWQ0NjBmODcxN2NjNTEzOWRkMWU5ZDZjNDc1ZDQiLCJ1c2VySWQiOiIxNjQ2MzQ3NDE5In0=</vt:lpwstr>
  </property>
</Properties>
</file>