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2号楼空压机组维保服务项目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</w:t>
      </w:r>
      <w:r>
        <w:rPr>
          <w:rFonts w:hint="eastAsia"/>
          <w:b/>
          <w:bCs/>
          <w:sz w:val="52"/>
          <w:szCs w:val="52"/>
          <w:lang w:val="en-US" w:eastAsia="zh-CN"/>
        </w:rPr>
        <w:t>称：</w:t>
      </w:r>
      <w:r>
        <w:rPr>
          <w:rFonts w:hint="eastAsia"/>
          <w:b/>
          <w:bCs/>
          <w:sz w:val="48"/>
          <w:szCs w:val="48"/>
          <w:lang w:val="en-US" w:eastAsia="zh-CN"/>
        </w:rPr>
        <w:t>2号楼空压机组维保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567B1C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7F2597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AF21D71"/>
    <w:rsid w:val="6B5B76F6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5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2025-11-27T07:30:12Z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502DB01681564632899A27FD16E04D4D_13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