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49D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医疗卫生产业</w:t>
      </w:r>
    </w:p>
    <w:p w14:paraId="58D81A7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信息咨询平台服务调研需求</w:t>
      </w:r>
    </w:p>
    <w:p w14:paraId="16E55785">
      <w:pPr>
        <w:keepNext w:val="0"/>
        <w:keepLines w:val="0"/>
        <w:widowControl/>
        <w:numPr>
          <w:ilvl w:val="0"/>
          <w:numId w:val="1"/>
        </w:numPr>
        <w:suppressLineNumbers w:val="0"/>
        <w:spacing w:line="360" w:lineRule="auto"/>
        <w:ind w:left="0" w:leftChars="0" w:firstLine="420" w:firstLine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项目背景</w:t>
      </w:r>
    </w:p>
    <w:p w14:paraId="705D154A">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为了加强采购项目事前调研情况结合以往历史采购数据来为我院提供精确的采购限价决策资料，查询范围为</w:t>
      </w:r>
      <w:r>
        <w:rPr>
          <w:rFonts w:hint="default" w:ascii="宋体" w:hAnsi="宋体" w:eastAsia="宋体" w:cs="宋体"/>
          <w:b w:val="0"/>
          <w:bCs w:val="0"/>
          <w:color w:val="auto"/>
          <w:sz w:val="21"/>
          <w:szCs w:val="21"/>
          <w:lang w:val="en-US" w:eastAsia="zh-CN"/>
        </w:rPr>
        <w:t>全国的设备、耗材、试剂、药品的价格等信息</w:t>
      </w:r>
      <w:r>
        <w:rPr>
          <w:rFonts w:hint="eastAsia" w:ascii="宋体" w:hAnsi="宋体" w:eastAsia="宋体" w:cs="宋体"/>
          <w:b w:val="0"/>
          <w:bCs w:val="0"/>
          <w:color w:val="auto"/>
          <w:sz w:val="21"/>
          <w:szCs w:val="21"/>
          <w:lang w:val="en-US" w:eastAsia="zh-CN"/>
        </w:rPr>
        <w:t>，为采购</w:t>
      </w:r>
      <w:r>
        <w:rPr>
          <w:rFonts w:hint="eastAsia" w:ascii="宋体" w:hAnsi="宋体" w:cs="宋体"/>
          <w:b w:val="0"/>
          <w:bCs w:val="0"/>
          <w:color w:val="auto"/>
          <w:sz w:val="21"/>
          <w:szCs w:val="21"/>
          <w:lang w:val="en-US" w:eastAsia="zh-CN"/>
        </w:rPr>
        <w:t>项目的参数、价格等信息</w:t>
      </w:r>
      <w:r>
        <w:rPr>
          <w:rFonts w:hint="eastAsia" w:ascii="宋体" w:hAnsi="宋体" w:eastAsia="宋体" w:cs="宋体"/>
          <w:b w:val="0"/>
          <w:bCs w:val="0"/>
          <w:color w:val="auto"/>
          <w:sz w:val="21"/>
          <w:szCs w:val="21"/>
          <w:lang w:val="en-US" w:eastAsia="zh-CN"/>
        </w:rPr>
        <w:t>作决策支撑。</w:t>
      </w:r>
    </w:p>
    <w:p w14:paraId="01D2C125">
      <w:pPr>
        <w:keepNext w:val="0"/>
        <w:keepLines w:val="0"/>
        <w:widowControl/>
        <w:numPr>
          <w:ilvl w:val="0"/>
          <w:numId w:val="1"/>
        </w:numPr>
        <w:suppressLineNumbers w:val="0"/>
        <w:spacing w:line="360" w:lineRule="auto"/>
        <w:ind w:left="0" w:leftChars="0" w:firstLine="420" w:firstLine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服务功能要求</w:t>
      </w:r>
    </w:p>
    <w:tbl>
      <w:tblPr>
        <w:tblStyle w:val="13"/>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822"/>
        <w:gridCol w:w="7074"/>
      </w:tblGrid>
      <w:tr w14:paraId="10C8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 w:type="dxa"/>
            <w:noWrap w:val="0"/>
            <w:vAlign w:val="center"/>
          </w:tcPr>
          <w:p w14:paraId="2297E86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功能分类</w:t>
            </w:r>
          </w:p>
        </w:tc>
        <w:tc>
          <w:tcPr>
            <w:tcW w:w="822" w:type="dxa"/>
            <w:noWrap w:val="0"/>
            <w:vAlign w:val="center"/>
          </w:tcPr>
          <w:p w14:paraId="3097EC6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序号</w:t>
            </w:r>
          </w:p>
        </w:tc>
        <w:tc>
          <w:tcPr>
            <w:tcW w:w="7074" w:type="dxa"/>
            <w:noWrap w:val="0"/>
            <w:vAlign w:val="center"/>
          </w:tcPr>
          <w:p w14:paraId="10BFF17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功能要求表</w:t>
            </w:r>
          </w:p>
        </w:tc>
      </w:tr>
      <w:tr w14:paraId="3542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95" w:type="dxa"/>
            <w:vMerge w:val="restart"/>
            <w:noWrap w:val="0"/>
            <w:vAlign w:val="center"/>
          </w:tcPr>
          <w:p w14:paraId="3DD557D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平台查询功能</w:t>
            </w:r>
          </w:p>
        </w:tc>
        <w:tc>
          <w:tcPr>
            <w:tcW w:w="822" w:type="dxa"/>
            <w:noWrap w:val="0"/>
            <w:vAlign w:val="center"/>
          </w:tcPr>
          <w:p w14:paraId="61F889EA">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074" w:type="dxa"/>
            <w:noWrap w:val="0"/>
            <w:vAlign w:val="center"/>
          </w:tcPr>
          <w:p w14:paraId="7DF77CE6">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设备查询：查到的设备价格能看数据来源（中标原公告），点开数据来源后设备能看到招标文件，还有中标详情和公告来源网址。支持收藏及下载功能。</w:t>
            </w:r>
          </w:p>
        </w:tc>
      </w:tr>
      <w:tr w14:paraId="2C21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17B1EB5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3F4F763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7074" w:type="dxa"/>
            <w:noWrap w:val="0"/>
            <w:vAlign w:val="center"/>
          </w:tcPr>
          <w:p w14:paraId="37364C4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耗材查询：必须满足可以查询2002年至今的耗材全国各地的中标价格及2014年至今的医疗设备中标价格。点开数据来源后设备能看到招标文件，还有中标详情和公告来源网址。支持收藏及下载功能。</w:t>
            </w:r>
          </w:p>
        </w:tc>
      </w:tr>
      <w:tr w14:paraId="3AF8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95" w:type="dxa"/>
            <w:vMerge w:val="continue"/>
            <w:noWrap w:val="0"/>
            <w:vAlign w:val="center"/>
          </w:tcPr>
          <w:p w14:paraId="110A572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79EF36C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7074" w:type="dxa"/>
            <w:noWrap w:val="0"/>
            <w:vAlign w:val="center"/>
          </w:tcPr>
          <w:p w14:paraId="728A1226">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支持区域查询，能够准确详细的查询到各个省份设备耗材的价格信息。</w:t>
            </w:r>
          </w:p>
        </w:tc>
      </w:tr>
      <w:tr w14:paraId="271A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5" w:type="dxa"/>
            <w:vMerge w:val="restart"/>
            <w:noWrap w:val="0"/>
            <w:vAlign w:val="center"/>
          </w:tcPr>
          <w:p w14:paraId="18E7652A">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发布招标中标信息</w:t>
            </w:r>
          </w:p>
        </w:tc>
        <w:tc>
          <w:tcPr>
            <w:tcW w:w="822" w:type="dxa"/>
            <w:noWrap w:val="0"/>
            <w:vAlign w:val="center"/>
          </w:tcPr>
          <w:p w14:paraId="711B0426">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7074" w:type="dxa"/>
            <w:noWrap w:val="0"/>
            <w:vAlign w:val="center"/>
          </w:tcPr>
          <w:p w14:paraId="3C650DE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平台支持发布招标信息公告。（有专门的公示发布网址）</w:t>
            </w:r>
          </w:p>
        </w:tc>
      </w:tr>
      <w:tr w14:paraId="526B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5" w:type="dxa"/>
            <w:vMerge w:val="continue"/>
            <w:noWrap w:val="0"/>
            <w:vAlign w:val="center"/>
          </w:tcPr>
          <w:p w14:paraId="2CB1521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5CC5899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7074" w:type="dxa"/>
            <w:noWrap w:val="0"/>
            <w:vAlign w:val="center"/>
          </w:tcPr>
          <w:p w14:paraId="302D52B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平台支持发布中标信息公告。</w:t>
            </w:r>
          </w:p>
        </w:tc>
      </w:tr>
      <w:tr w14:paraId="7959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2FF67AD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3C65A39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7074" w:type="dxa"/>
            <w:noWrap w:val="0"/>
            <w:vAlign w:val="center"/>
          </w:tcPr>
          <w:p w14:paraId="44CCD51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平台支持每天更新最新的招中标信息，支持区域查询，可以及时了解到医院采购产品的信息，以及各医院采购情况，公告实时更新。</w:t>
            </w:r>
          </w:p>
        </w:tc>
      </w:tr>
      <w:tr w14:paraId="7DA7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14:paraId="3EE6E60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配置参数</w:t>
            </w:r>
          </w:p>
        </w:tc>
        <w:tc>
          <w:tcPr>
            <w:tcW w:w="822" w:type="dxa"/>
            <w:noWrap w:val="0"/>
            <w:vAlign w:val="center"/>
          </w:tcPr>
          <w:p w14:paraId="7D99D49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7074" w:type="dxa"/>
            <w:noWrap w:val="0"/>
            <w:vAlign w:val="center"/>
          </w:tcPr>
          <w:p w14:paraId="16616C8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此模块满足输入型号或名称等查询条件可以查询到产品的价格对应的配置参数，点击附件直接打开参数文件即可，方便医院查看，便于采购过程中进行合理的比对参考。</w:t>
            </w:r>
          </w:p>
        </w:tc>
      </w:tr>
      <w:tr w14:paraId="1DD5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95" w:type="dxa"/>
            <w:noWrap w:val="0"/>
            <w:vAlign w:val="center"/>
          </w:tcPr>
          <w:p w14:paraId="65E24D3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医保物价</w:t>
            </w:r>
          </w:p>
        </w:tc>
        <w:tc>
          <w:tcPr>
            <w:tcW w:w="822" w:type="dxa"/>
            <w:noWrap w:val="0"/>
            <w:vAlign w:val="center"/>
          </w:tcPr>
          <w:p w14:paraId="56D4CCA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7074" w:type="dxa"/>
            <w:noWrap w:val="0"/>
            <w:vAlign w:val="center"/>
          </w:tcPr>
          <w:p w14:paraId="74F068E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平台收录了，</w:t>
            </w:r>
            <w:r>
              <w:rPr>
                <w:rFonts w:hint="eastAsia" w:ascii="宋体" w:hAnsi="宋体" w:eastAsia="宋体" w:cs="宋体"/>
                <w:b w:val="0"/>
                <w:bCs w:val="0"/>
                <w:color w:val="auto"/>
                <w:sz w:val="21"/>
                <w:szCs w:val="21"/>
                <w:lang w:eastAsia="zh-CN"/>
              </w:rPr>
              <w:t>各省，各地市医保局对采购项目上的一些定价情况，实时更新。</w:t>
            </w:r>
            <w:r>
              <w:rPr>
                <w:rFonts w:hint="eastAsia" w:ascii="宋体" w:hAnsi="宋体" w:eastAsia="宋体" w:cs="宋体"/>
                <w:b w:val="0"/>
                <w:bCs w:val="0"/>
                <w:color w:val="auto"/>
                <w:sz w:val="21"/>
                <w:szCs w:val="21"/>
                <w:lang w:val="en-US" w:eastAsia="zh-CN"/>
              </w:rPr>
              <w:t>DRG及ICD相关信息，单病种价格，病种政策查看，中医病症分类等</w:t>
            </w:r>
          </w:p>
        </w:tc>
      </w:tr>
      <w:tr w14:paraId="03A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5" w:type="dxa"/>
            <w:vMerge w:val="restart"/>
            <w:noWrap w:val="0"/>
            <w:vAlign w:val="center"/>
          </w:tcPr>
          <w:p w14:paraId="0CFE637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我的询价</w:t>
            </w:r>
          </w:p>
        </w:tc>
        <w:tc>
          <w:tcPr>
            <w:tcW w:w="822" w:type="dxa"/>
            <w:noWrap w:val="0"/>
            <w:vAlign w:val="center"/>
          </w:tcPr>
          <w:p w14:paraId="350E802A">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7074" w:type="dxa"/>
            <w:noWrap w:val="0"/>
            <w:vAlign w:val="center"/>
          </w:tcPr>
          <w:p w14:paraId="7551A5E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支持重要信息放在收藏栏里，方便查找。</w:t>
            </w:r>
          </w:p>
        </w:tc>
      </w:tr>
      <w:tr w14:paraId="65F3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95" w:type="dxa"/>
            <w:vMerge w:val="continue"/>
            <w:noWrap w:val="0"/>
            <w:vAlign w:val="center"/>
          </w:tcPr>
          <w:p w14:paraId="42E63DD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4B85602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7074" w:type="dxa"/>
            <w:noWrap w:val="0"/>
            <w:vAlign w:val="center"/>
          </w:tcPr>
          <w:p w14:paraId="10EC31E2">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针对于设备类产品，提供人工客服调研，调研结果上传至使用平台，有点入功能键进行查看。</w:t>
            </w:r>
          </w:p>
        </w:tc>
      </w:tr>
      <w:tr w14:paraId="380C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noWrap w:val="0"/>
            <w:vAlign w:val="center"/>
          </w:tcPr>
          <w:p w14:paraId="6245ACD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行业信息</w:t>
            </w:r>
          </w:p>
        </w:tc>
        <w:tc>
          <w:tcPr>
            <w:tcW w:w="822" w:type="dxa"/>
            <w:noWrap w:val="0"/>
            <w:vAlign w:val="center"/>
          </w:tcPr>
          <w:p w14:paraId="74C90FC6">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p>
        </w:tc>
        <w:tc>
          <w:tcPr>
            <w:tcW w:w="7074" w:type="dxa"/>
            <w:noWrap w:val="0"/>
            <w:vAlign w:val="center"/>
          </w:tcPr>
          <w:p w14:paraId="77FABF9A">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行业新闻：搜集行业内各监管部门新发布的方案条例，对医疗机构行为的处理办法等官方文件。</w:t>
            </w:r>
          </w:p>
        </w:tc>
      </w:tr>
      <w:tr w14:paraId="5369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95" w:type="dxa"/>
            <w:vMerge w:val="continue"/>
            <w:noWrap w:val="0"/>
            <w:vAlign w:val="center"/>
          </w:tcPr>
          <w:p w14:paraId="204FA35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793F50C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p>
        </w:tc>
        <w:tc>
          <w:tcPr>
            <w:tcW w:w="7074" w:type="dxa"/>
            <w:noWrap w:val="0"/>
            <w:vAlign w:val="center"/>
          </w:tcPr>
          <w:p w14:paraId="581A471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行业会议：行业内学术交流会议的通知，及时了解行业动态。</w:t>
            </w:r>
          </w:p>
        </w:tc>
      </w:tr>
      <w:tr w14:paraId="380F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5634FDC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49D19AC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p>
        </w:tc>
        <w:tc>
          <w:tcPr>
            <w:tcW w:w="7074" w:type="dxa"/>
            <w:noWrap w:val="0"/>
            <w:vAlign w:val="center"/>
          </w:tcPr>
          <w:p w14:paraId="76710D54">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行业曝光：曝光业内监管部门关于医疗机构违反规定行为的处罚公告。</w:t>
            </w:r>
          </w:p>
        </w:tc>
      </w:tr>
      <w:tr w14:paraId="02BB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noWrap w:val="0"/>
            <w:vAlign w:val="center"/>
          </w:tcPr>
          <w:p w14:paraId="3B423BE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相关查询</w:t>
            </w:r>
          </w:p>
        </w:tc>
        <w:tc>
          <w:tcPr>
            <w:tcW w:w="822" w:type="dxa"/>
            <w:noWrap w:val="0"/>
            <w:vAlign w:val="center"/>
          </w:tcPr>
          <w:p w14:paraId="2ADF268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7074" w:type="dxa"/>
            <w:noWrap w:val="0"/>
            <w:vAlign w:val="center"/>
          </w:tcPr>
          <w:p w14:paraId="3DED905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政策法规：</w:t>
            </w:r>
            <w:r>
              <w:rPr>
                <w:rFonts w:hint="eastAsia" w:ascii="宋体" w:hAnsi="宋体" w:eastAsia="宋体" w:cs="宋体"/>
                <w:b w:val="0"/>
                <w:bCs w:val="0"/>
                <w:color w:val="auto"/>
                <w:sz w:val="21"/>
                <w:szCs w:val="21"/>
                <w:lang w:val="en-US" w:eastAsia="zh-CN"/>
              </w:rPr>
              <w:t>具有政策解读的相关信息，</w:t>
            </w:r>
            <w:r>
              <w:rPr>
                <w:rFonts w:hint="eastAsia" w:ascii="宋体" w:hAnsi="宋体" w:eastAsia="宋体" w:cs="宋体"/>
                <w:b w:val="0"/>
                <w:bCs w:val="0"/>
                <w:color w:val="auto"/>
                <w:sz w:val="21"/>
                <w:szCs w:val="21"/>
                <w:lang w:eastAsia="zh-CN"/>
              </w:rPr>
              <w:t>搜集行业内，各方面的政策法规变动，政策法规发布及通知。</w:t>
            </w:r>
          </w:p>
        </w:tc>
      </w:tr>
      <w:tr w14:paraId="20B4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1E0C795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5EC7AB60">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w:t>
            </w:r>
          </w:p>
        </w:tc>
        <w:tc>
          <w:tcPr>
            <w:tcW w:w="7074" w:type="dxa"/>
            <w:noWrap w:val="0"/>
            <w:vAlign w:val="center"/>
          </w:tcPr>
          <w:p w14:paraId="32AEBE52">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产品资质：包含授权单位的产品注册证(正本)、产品注册证(副本)。</w:t>
            </w:r>
          </w:p>
        </w:tc>
      </w:tr>
      <w:tr w14:paraId="130D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66E3000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3DA765B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w:t>
            </w:r>
          </w:p>
        </w:tc>
        <w:tc>
          <w:tcPr>
            <w:tcW w:w="7074" w:type="dxa"/>
            <w:noWrap w:val="0"/>
            <w:vAlign w:val="center"/>
          </w:tcPr>
          <w:p w14:paraId="4F354CE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厂家资质：厂家生产或卫生许可证、生产企业营业执照、医疗器械经营许可证、组织机构代码、税务登记证、海关注册登记证书。</w:t>
            </w:r>
          </w:p>
        </w:tc>
      </w:tr>
      <w:tr w14:paraId="00BC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48479AF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4A9CA13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17</w:t>
            </w:r>
          </w:p>
        </w:tc>
        <w:tc>
          <w:tcPr>
            <w:tcW w:w="7074" w:type="dxa"/>
            <w:noWrap w:val="0"/>
            <w:vAlign w:val="center"/>
          </w:tcPr>
          <w:p w14:paraId="4E97D9E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医保文件：查询全国医保目录，准确了解产品是否在医保范围。</w:t>
            </w:r>
          </w:p>
        </w:tc>
      </w:tr>
      <w:tr w14:paraId="3A24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7639E57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18202D4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w:t>
            </w:r>
          </w:p>
        </w:tc>
        <w:tc>
          <w:tcPr>
            <w:tcW w:w="7074" w:type="dxa"/>
            <w:noWrap w:val="0"/>
            <w:vAlign w:val="center"/>
          </w:tcPr>
          <w:p w14:paraId="6B86CF1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物价文件：可以查询自历年来全国各级发改委、物价局发布的物价文件信息以及最新物价备案指南、流程等资讯,可以及时</w:t>
            </w:r>
            <w:r>
              <w:rPr>
                <w:rFonts w:hint="eastAsia" w:ascii="宋体" w:hAnsi="宋体" w:eastAsia="宋体" w:cs="宋体"/>
                <w:b w:val="0"/>
                <w:bCs w:val="0"/>
                <w:color w:val="auto"/>
                <w:sz w:val="21"/>
                <w:szCs w:val="21"/>
                <w:lang w:val="en-US" w:eastAsia="zh-CN"/>
              </w:rPr>
              <w:t>查看</w:t>
            </w:r>
            <w:r>
              <w:rPr>
                <w:rFonts w:hint="eastAsia" w:ascii="宋体" w:hAnsi="宋体" w:eastAsia="宋体" w:cs="宋体"/>
                <w:b w:val="0"/>
                <w:bCs w:val="0"/>
                <w:color w:val="auto"/>
                <w:sz w:val="21"/>
                <w:szCs w:val="21"/>
                <w:lang w:eastAsia="zh-CN"/>
              </w:rPr>
              <w:t>产品的物价备案。</w:t>
            </w:r>
          </w:p>
        </w:tc>
      </w:tr>
      <w:tr w14:paraId="23AC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14:paraId="495D128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eastAsia="zh-CN"/>
              </w:rPr>
            </w:pPr>
          </w:p>
        </w:tc>
        <w:tc>
          <w:tcPr>
            <w:tcW w:w="822" w:type="dxa"/>
            <w:noWrap w:val="0"/>
            <w:vAlign w:val="center"/>
          </w:tcPr>
          <w:p w14:paraId="3B6EEFB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19</w:t>
            </w:r>
          </w:p>
        </w:tc>
        <w:tc>
          <w:tcPr>
            <w:tcW w:w="7074" w:type="dxa"/>
            <w:noWrap w:val="0"/>
            <w:vAlign w:val="center"/>
          </w:tcPr>
          <w:p w14:paraId="69FF87F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供应商查询：搜集经销企业3万余家，可以为医疗机构查找到理想的器械产品供应商提供数据查询。</w:t>
            </w:r>
          </w:p>
        </w:tc>
      </w:tr>
      <w:tr w14:paraId="0078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95" w:type="dxa"/>
            <w:noWrap w:val="0"/>
            <w:vAlign w:val="center"/>
          </w:tcPr>
          <w:p w14:paraId="55023D5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药品价格</w:t>
            </w:r>
          </w:p>
        </w:tc>
        <w:tc>
          <w:tcPr>
            <w:tcW w:w="822" w:type="dxa"/>
            <w:noWrap w:val="0"/>
            <w:vAlign w:val="center"/>
          </w:tcPr>
          <w:p w14:paraId="7008A4C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w:t>
            </w:r>
          </w:p>
        </w:tc>
        <w:tc>
          <w:tcPr>
            <w:tcW w:w="7074" w:type="dxa"/>
            <w:noWrap w:val="0"/>
            <w:vAlign w:val="center"/>
          </w:tcPr>
          <w:p w14:paraId="76CEC56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收入历年各省、地市、集中采购的中标价格。</w:t>
            </w:r>
          </w:p>
        </w:tc>
      </w:tr>
      <w:tr w14:paraId="22C8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95" w:type="dxa"/>
            <w:noWrap w:val="0"/>
            <w:vAlign w:val="center"/>
          </w:tcPr>
          <w:p w14:paraId="5DF69AB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贯标系统</w:t>
            </w:r>
          </w:p>
        </w:tc>
        <w:tc>
          <w:tcPr>
            <w:tcW w:w="822" w:type="dxa"/>
            <w:noWrap w:val="0"/>
            <w:vAlign w:val="center"/>
          </w:tcPr>
          <w:p w14:paraId="46A2B55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21</w:t>
            </w:r>
          </w:p>
        </w:tc>
        <w:tc>
          <w:tcPr>
            <w:tcW w:w="7074" w:type="dxa"/>
            <w:noWrap w:val="0"/>
            <w:vAlign w:val="center"/>
          </w:tcPr>
          <w:p w14:paraId="0ED766A3">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highlight w:val="none"/>
                <w:lang w:eastAsia="zh-CN"/>
              </w:rPr>
              <w:t>可以查询国家编码，同时</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lang w:eastAsia="zh-CN"/>
              </w:rPr>
              <w:t>国家医保编码自动比对</w:t>
            </w:r>
            <w:r>
              <w:rPr>
                <w:rFonts w:hint="eastAsia" w:ascii="宋体" w:hAnsi="宋体" w:eastAsia="宋体" w:cs="宋体"/>
                <w:b w:val="0"/>
                <w:bCs w:val="0"/>
                <w:color w:val="auto"/>
                <w:sz w:val="21"/>
                <w:szCs w:val="21"/>
                <w:highlight w:val="none"/>
                <w:lang w:val="en-US" w:eastAsia="zh-CN"/>
              </w:rPr>
              <w:t>功能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可快速查询国家统一的耗材编码（有≥</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万条数据，保证实时更新）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和药品编码（有≥30万条数据，保证实时更新）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系统可快速实现医院采购产品的国家编码快速匹对，实现自动填写国家编码功能，未匹对的数据，提供人工匹对服务。</w:t>
            </w:r>
          </w:p>
        </w:tc>
      </w:tr>
      <w:tr w14:paraId="42CA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95" w:type="dxa"/>
            <w:noWrap w:val="0"/>
            <w:vAlign w:val="center"/>
          </w:tcPr>
          <w:p w14:paraId="0882272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询价报告</w:t>
            </w:r>
          </w:p>
        </w:tc>
        <w:tc>
          <w:tcPr>
            <w:tcW w:w="822" w:type="dxa"/>
            <w:shd w:val="clear" w:color="auto" w:fill="auto"/>
            <w:noWrap w:val="0"/>
            <w:vAlign w:val="center"/>
          </w:tcPr>
          <w:p w14:paraId="43685CE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22</w:t>
            </w:r>
          </w:p>
        </w:tc>
        <w:tc>
          <w:tcPr>
            <w:tcW w:w="7074" w:type="dxa"/>
            <w:noWrap w:val="0"/>
            <w:vAlign w:val="center"/>
          </w:tcPr>
          <w:p w14:paraId="76AE3D86">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可以支持医疗卫生产业相关产品、服务购置询价报告的出具。</w:t>
            </w:r>
          </w:p>
        </w:tc>
      </w:tr>
      <w:tr w14:paraId="0380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95" w:type="dxa"/>
            <w:tcBorders>
              <w:bottom w:val="single" w:color="auto" w:sz="4" w:space="0"/>
            </w:tcBorders>
            <w:noWrap w:val="0"/>
            <w:vAlign w:val="center"/>
          </w:tcPr>
          <w:p w14:paraId="1A94FD20">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手机查询</w:t>
            </w:r>
          </w:p>
        </w:tc>
        <w:tc>
          <w:tcPr>
            <w:tcW w:w="822" w:type="dxa"/>
            <w:shd w:val="clear" w:color="auto" w:fill="auto"/>
            <w:noWrap w:val="0"/>
            <w:vAlign w:val="center"/>
          </w:tcPr>
          <w:p w14:paraId="760E78D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23</w:t>
            </w:r>
          </w:p>
        </w:tc>
        <w:tc>
          <w:tcPr>
            <w:tcW w:w="7074" w:type="dxa"/>
            <w:noWrap w:val="0"/>
            <w:vAlign w:val="center"/>
          </w:tcPr>
          <w:p w14:paraId="6CECE89C">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lang w:val="en-US" w:eastAsia="zh-CN"/>
              </w:rPr>
              <w:t>支持手机端快速查询功能，此模块必须满足开通手机端使用，方便医院随时查询。</w:t>
            </w:r>
          </w:p>
        </w:tc>
      </w:tr>
    </w:tbl>
    <w:p w14:paraId="7F02079E">
      <w:pPr>
        <w:keepNext w:val="0"/>
        <w:keepLines w:val="0"/>
        <w:widowControl/>
        <w:numPr>
          <w:ilvl w:val="0"/>
          <w:numId w:val="1"/>
        </w:numPr>
        <w:suppressLineNumbers w:val="0"/>
        <w:spacing w:line="360" w:lineRule="auto"/>
        <w:ind w:left="0" w:leftChars="0" w:firstLine="420" w:firstLine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服务要求</w:t>
      </w:r>
    </w:p>
    <w:p w14:paraId="3C727E15">
      <w:pPr>
        <w:pStyle w:val="9"/>
        <w:numPr>
          <w:ilvl w:val="0"/>
          <w:numId w:val="2"/>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服务期自验收合格交付之日起，服务期内提供技术支持及日常服务；平台定期检查功能升级；数据更新。</w:t>
      </w:r>
    </w:p>
    <w:p w14:paraId="3477AC86">
      <w:pPr>
        <w:pStyle w:val="9"/>
        <w:numPr>
          <w:ilvl w:val="0"/>
          <w:numId w:val="2"/>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7×24 小时电话服务，30分钟内快速响应。</w:t>
      </w:r>
    </w:p>
    <w:p w14:paraId="4C09F91A">
      <w:pPr>
        <w:pStyle w:val="9"/>
        <w:numPr>
          <w:ilvl w:val="0"/>
          <w:numId w:val="2"/>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平台上的数据无法满足医疗机构的询价需求，可提供提供人工调研服务</w:t>
      </w:r>
      <w:r>
        <w:rPr>
          <w:rFonts w:hint="eastAsia" w:ascii="宋体" w:hAnsi="宋体" w:cs="宋体"/>
          <w:b w:val="0"/>
          <w:bCs w:val="0"/>
          <w:color w:val="auto"/>
          <w:kern w:val="2"/>
          <w:sz w:val="21"/>
          <w:szCs w:val="21"/>
          <w:lang w:val="en-US" w:eastAsia="zh-CN" w:bidi="ar-SA"/>
        </w:rPr>
        <w:t>。</w:t>
      </w:r>
    </w:p>
    <w:p w14:paraId="3B38FEED">
      <w:pPr>
        <w:pStyle w:val="9"/>
        <w:numPr>
          <w:ilvl w:val="0"/>
          <w:numId w:val="2"/>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成立专门开发组，专人专项负责。</w:t>
      </w:r>
    </w:p>
    <w:p w14:paraId="5DCADC3B">
      <w:pPr>
        <w:pStyle w:val="9"/>
        <w:numPr>
          <w:ilvl w:val="0"/>
          <w:numId w:val="2"/>
        </w:numPr>
        <w:spacing w:line="360" w:lineRule="auto"/>
        <w:ind w:left="0" w:leftChars="0" w:firstLine="400" w:firstLineChars="0"/>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上述功能数据每天实时更新，公告不滞后。所有数据需公司专业人员收集整理，不得出现跳转到未授权网站产生数据纠纷问题。</w:t>
      </w:r>
    </w:p>
    <w:p w14:paraId="32805C87">
      <w:pPr>
        <w:keepNext w:val="0"/>
        <w:keepLines w:val="0"/>
        <w:widowControl/>
        <w:numPr>
          <w:ilvl w:val="0"/>
          <w:numId w:val="1"/>
        </w:numPr>
        <w:suppressLineNumbers w:val="0"/>
        <w:spacing w:line="360" w:lineRule="auto"/>
        <w:ind w:left="0" w:leftChars="0" w:firstLine="420" w:firstLine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商务要求</w:t>
      </w:r>
    </w:p>
    <w:p w14:paraId="2062D733">
      <w:pPr>
        <w:pStyle w:val="9"/>
        <w:numPr>
          <w:ilvl w:val="0"/>
          <w:numId w:val="3"/>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交付时间：供应商应在</w:t>
      </w:r>
      <w:bookmarkStart w:id="0" w:name="_GoBack"/>
      <w:bookmarkEnd w:id="0"/>
      <w:r>
        <w:rPr>
          <w:rFonts w:hint="eastAsia" w:ascii="宋体" w:hAnsi="宋体" w:eastAsia="宋体" w:cs="宋体"/>
          <w:b w:val="0"/>
          <w:bCs w:val="0"/>
          <w:color w:val="auto"/>
          <w:kern w:val="2"/>
          <w:sz w:val="21"/>
          <w:szCs w:val="21"/>
          <w:lang w:val="en-US" w:eastAsia="zh-CN" w:bidi="ar-SA"/>
        </w:rPr>
        <w:t>采购合同签定后30日内完成所有部署，并交付医院使用。</w:t>
      </w:r>
    </w:p>
    <w:p w14:paraId="4601FFEF">
      <w:pPr>
        <w:pStyle w:val="9"/>
        <w:numPr>
          <w:ilvl w:val="0"/>
          <w:numId w:val="3"/>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验收方式：供应商在经过安装调试并提供给医院使用，功能完全符合医院要求且运行正常后签收验收单。</w:t>
      </w:r>
    </w:p>
    <w:p w14:paraId="6904E48E">
      <w:pPr>
        <w:pStyle w:val="9"/>
        <w:numPr>
          <w:ilvl w:val="0"/>
          <w:numId w:val="3"/>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服务时间：服务部署完成并验收合格开始启用之日起三年，合同一年一签，经医院对中标服务商的服务综合评估合格后可签订下一年合同。</w:t>
      </w:r>
    </w:p>
    <w:p w14:paraId="5BC526A8">
      <w:pPr>
        <w:pStyle w:val="9"/>
        <w:numPr>
          <w:ilvl w:val="0"/>
          <w:numId w:val="3"/>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部署地点：成都市第五人民医院</w:t>
      </w:r>
    </w:p>
    <w:p w14:paraId="353E4F5A">
      <w:pPr>
        <w:pStyle w:val="9"/>
        <w:numPr>
          <w:ilvl w:val="0"/>
          <w:numId w:val="3"/>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响应时限：服务期间供应商需保证医院使用的服务连续不中断，供应商应向医院提供及时技术服务，提供</w:t>
      </w:r>
      <w:r>
        <w:rPr>
          <w:rFonts w:hint="eastAsia" w:ascii="宋体" w:hAnsi="宋体" w:cs="宋体"/>
          <w:b w:val="0"/>
          <w:bCs w:val="0"/>
          <w:color w:val="auto"/>
          <w:kern w:val="2"/>
          <w:sz w:val="21"/>
          <w:szCs w:val="21"/>
          <w:lang w:val="en-US" w:eastAsia="zh-CN" w:bidi="ar-SA"/>
        </w:rPr>
        <w:t>30分钟内</w:t>
      </w:r>
      <w:r>
        <w:rPr>
          <w:rFonts w:hint="eastAsia" w:ascii="宋体" w:hAnsi="宋体" w:eastAsia="宋体" w:cs="宋体"/>
          <w:b w:val="0"/>
          <w:bCs w:val="0"/>
          <w:color w:val="auto"/>
          <w:kern w:val="2"/>
          <w:sz w:val="21"/>
          <w:szCs w:val="21"/>
          <w:lang w:val="en-US" w:eastAsia="zh-CN" w:bidi="ar-SA"/>
        </w:rPr>
        <w:t>响应，4个小时内形成初步报告，48小时内形成双方审定的定稿报告，如遇项目急需供应商需在24小时内形成双方审定的定稿报告，保证医院正常使用。</w:t>
      </w:r>
    </w:p>
    <w:p w14:paraId="41B20532">
      <w:pPr>
        <w:pStyle w:val="9"/>
        <w:numPr>
          <w:ilvl w:val="0"/>
          <w:numId w:val="3"/>
        </w:numPr>
        <w:spacing w:line="360" w:lineRule="auto"/>
        <w:ind w:left="0" w:leftChars="0" w:firstLine="400" w:firstLineChars="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付款方法：服务期满后，经医院对服务商的服务评估合格后，全额支付服务费。</w:t>
      </w:r>
    </w:p>
    <w:p w14:paraId="6413FB2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DAC0E1D-0D6B-480A-B531-AE763A382EB2}"/>
  </w:font>
  <w:font w:name="Calibri Light">
    <w:panose1 w:val="020F0302020204030204"/>
    <w:charset w:val="00"/>
    <w:family w:val="auto"/>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94FE93BD-1CA9-4484-9BBD-83E11DE320FF}"/>
  </w:font>
  <w:font w:name="方正公文黑体">
    <w:altName w:val="黑体"/>
    <w:panose1 w:val="02000500000000000000"/>
    <w:charset w:val="86"/>
    <w:family w:val="auto"/>
    <w:pitch w:val="default"/>
    <w:sig w:usb0="00000000" w:usb1="00000000" w:usb2="00000016" w:usb3="00000000" w:csb0="00040001" w:csb1="00000000"/>
    <w:embedRegular r:id="rId3" w:fontKey="{14354CDC-20BE-49B4-897B-FAEC906288E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49896"/>
    <w:multiLevelType w:val="singleLevel"/>
    <w:tmpl w:val="82E49896"/>
    <w:lvl w:ilvl="0" w:tentative="0">
      <w:start w:val="1"/>
      <w:numFmt w:val="decimal"/>
      <w:suff w:val="nothing"/>
      <w:lvlText w:val="%1．"/>
      <w:lvlJc w:val="left"/>
      <w:pPr>
        <w:ind w:left="0" w:firstLine="400"/>
      </w:pPr>
      <w:rPr>
        <w:rFonts w:hint="default"/>
      </w:rPr>
    </w:lvl>
  </w:abstractNum>
  <w:abstractNum w:abstractNumId="1">
    <w:nsid w:val="EB64AE18"/>
    <w:multiLevelType w:val="singleLevel"/>
    <w:tmpl w:val="EB64AE18"/>
    <w:lvl w:ilvl="0" w:tentative="0">
      <w:start w:val="1"/>
      <w:numFmt w:val="chineseCounting"/>
      <w:suff w:val="nothing"/>
      <w:lvlText w:val="%1、"/>
      <w:lvlJc w:val="left"/>
      <w:pPr>
        <w:ind w:left="0" w:firstLine="420"/>
      </w:pPr>
      <w:rPr>
        <w:rFonts w:hint="eastAsia"/>
      </w:rPr>
    </w:lvl>
  </w:abstractNum>
  <w:abstractNum w:abstractNumId="2">
    <w:nsid w:val="0E72EFAD"/>
    <w:multiLevelType w:val="singleLevel"/>
    <w:tmpl w:val="0E72EFA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B6B4077"/>
    <w:rsid w:val="0CD22843"/>
    <w:rsid w:val="0D2041F6"/>
    <w:rsid w:val="0F323C28"/>
    <w:rsid w:val="12183726"/>
    <w:rsid w:val="145E00B3"/>
    <w:rsid w:val="1546345F"/>
    <w:rsid w:val="17C36FE9"/>
    <w:rsid w:val="1C550B58"/>
    <w:rsid w:val="1DC37D43"/>
    <w:rsid w:val="21C33CC9"/>
    <w:rsid w:val="230751DE"/>
    <w:rsid w:val="26A34BB6"/>
    <w:rsid w:val="285B0625"/>
    <w:rsid w:val="2B085133"/>
    <w:rsid w:val="2B715282"/>
    <w:rsid w:val="2E8E2147"/>
    <w:rsid w:val="30D90521"/>
    <w:rsid w:val="335257AD"/>
    <w:rsid w:val="348D5F2C"/>
    <w:rsid w:val="353327D7"/>
    <w:rsid w:val="35F475EF"/>
    <w:rsid w:val="36193C1A"/>
    <w:rsid w:val="36781175"/>
    <w:rsid w:val="385775AE"/>
    <w:rsid w:val="409A576D"/>
    <w:rsid w:val="41B636AC"/>
    <w:rsid w:val="42F637F7"/>
    <w:rsid w:val="43054AC7"/>
    <w:rsid w:val="4376774B"/>
    <w:rsid w:val="43A63CED"/>
    <w:rsid w:val="45940370"/>
    <w:rsid w:val="45941E41"/>
    <w:rsid w:val="494C6B32"/>
    <w:rsid w:val="4C617D74"/>
    <w:rsid w:val="50962F12"/>
    <w:rsid w:val="56E21C0C"/>
    <w:rsid w:val="5B7C721B"/>
    <w:rsid w:val="5BFC0F56"/>
    <w:rsid w:val="5CA21F50"/>
    <w:rsid w:val="5EFB6F37"/>
    <w:rsid w:val="6083374F"/>
    <w:rsid w:val="623665CD"/>
    <w:rsid w:val="67A5501F"/>
    <w:rsid w:val="6DAF419E"/>
    <w:rsid w:val="725E2D0C"/>
    <w:rsid w:val="72E41463"/>
    <w:rsid w:val="731C73CE"/>
    <w:rsid w:val="79F2751F"/>
    <w:rsid w:val="7B6E5C47"/>
    <w:rsid w:val="7C3755ED"/>
    <w:rsid w:val="7C983DE1"/>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Body Text Indent 2"/>
    <w:basedOn w:val="1"/>
    <w:qFormat/>
    <w:uiPriority w:val="0"/>
    <w:pPr>
      <w:ind w:firstLine="585"/>
    </w:pPr>
    <w:rPr>
      <w:rFonts w:ascii="宋体" w:eastAsia="宋体"/>
      <w:sz w:val="30"/>
      <w:szCs w:val="20"/>
    </w:rPr>
  </w:style>
  <w:style w:type="paragraph" w:styleId="8">
    <w:name w:val="toc 6"/>
    <w:basedOn w:val="1"/>
    <w:next w:val="1"/>
    <w:unhideWhenUsed/>
    <w:qFormat/>
    <w:uiPriority w:val="39"/>
    <w:pPr>
      <w:ind w:left="2100" w:leftChars="1000"/>
    </w:pPr>
    <w:rPr>
      <w:szCs w:val="22"/>
    </w:rPr>
  </w:style>
  <w:style w:type="paragraph" w:styleId="9">
    <w:name w:val="Body Text 2"/>
    <w:basedOn w:val="1"/>
    <w:unhideWhenUsed/>
    <w:qFormat/>
    <w:uiPriority w:val="99"/>
    <w:pPr>
      <w:spacing w:line="480" w:lineRule="auto"/>
    </w:pPr>
    <w:rPr>
      <w:rFonts w:ascii="Calibri" w:hAnsi="Calibri"/>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1">
    <w:name w:val="Body Text First Indent"/>
    <w:basedOn w:val="4"/>
    <w:next w:val="8"/>
    <w:unhideWhenUsed/>
    <w:qFormat/>
    <w:uiPriority w:val="99"/>
    <w:pPr>
      <w:ind w:firstLine="420" w:firstLineChars="100"/>
    </w:pPr>
  </w:style>
  <w:style w:type="paragraph" w:styleId="12">
    <w:name w:val="Body Text First Indent 2"/>
    <w:basedOn w:val="5"/>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BodyText"/>
    <w:basedOn w:val="1"/>
    <w:next w:val="1"/>
    <w:qFormat/>
    <w:uiPriority w:val="0"/>
    <w:pPr>
      <w:spacing w:after="120"/>
    </w:pPr>
  </w:style>
  <w:style w:type="paragraph" w:styleId="18">
    <w:name w:val="List Paragraph"/>
    <w:basedOn w:val="1"/>
    <w:unhideWhenUsed/>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1743</Words>
  <Characters>1781</Characters>
  <Lines>0</Lines>
  <Paragraphs>0</Paragraphs>
  <TotalTime>1</TotalTime>
  <ScaleCrop>false</ScaleCrop>
  <LinksUpToDate>false</LinksUpToDate>
  <CharactersWithSpaces>1782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cp:lastPrinted>2025-11-07T02:29:07Z</cp:lastPrinted>
  <dcterms:modified xsi:type="dcterms:W3CDTF">2025-11-07T02:29:39Z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eyJoZGlkIjoiMTE1MWQ0NjBmODcxN2NjNTEzOWRkMWU5ZDZjNDc1ZDQiLCJ1c2VySWQiOiIxNjQ2MzQ3NDE5In0=</vt:lpwstr>
  </property>
</Properties>
</file>