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eastAsia" w:ascii="楷体_GB2312" w:hAnsi="楷体_GB2312" w:eastAsia="楷体_GB2312" w:cs="楷体_GB2312"/>
          <w:b/>
          <w:color w:val="000000" w:themeColor="text1"/>
          <w:sz w:val="32"/>
          <w:szCs w:val="36"/>
          <w14:textFill>
            <w14:solidFill>
              <w14:schemeClr w14:val="tx1"/>
            </w14:solidFill>
          </w14:textFill>
        </w:rPr>
      </w:pPr>
      <w:r>
        <w:rPr>
          <w:rFonts w:hint="eastAsia" w:ascii="楷体_GB2312" w:hAnsi="楷体_GB2312" w:eastAsia="楷体_GB2312" w:cs="楷体_GB2312"/>
          <w:b/>
          <w:color w:val="000000" w:themeColor="text1"/>
          <w:sz w:val="32"/>
          <w:szCs w:val="36"/>
          <w14:textFill>
            <w14:solidFill>
              <w14:schemeClr w14:val="tx1"/>
            </w14:solidFill>
          </w14:textFill>
        </w:rPr>
        <w:t>附件</w:t>
      </w:r>
      <w:r>
        <w:rPr>
          <w:rFonts w:hint="eastAsia" w:ascii="楷体_GB2312" w:hAnsi="楷体_GB2312" w:eastAsia="楷体_GB2312" w:cs="楷体_GB2312"/>
          <w:b/>
          <w:color w:val="000000" w:themeColor="text1"/>
          <w:sz w:val="32"/>
          <w:szCs w:val="36"/>
          <w:lang w:val="en-US" w:eastAsia="zh-CN"/>
          <w14:textFill>
            <w14:solidFill>
              <w14:schemeClr w14:val="tx1"/>
            </w14:solidFill>
          </w14:textFill>
        </w:rPr>
        <w:t>1</w:t>
      </w:r>
      <w:r>
        <w:rPr>
          <w:rFonts w:hint="eastAsia" w:ascii="楷体_GB2312" w:hAnsi="楷体_GB2312" w:eastAsia="楷体_GB2312" w:cs="楷体_GB2312"/>
          <w:b/>
          <w:color w:val="000000" w:themeColor="text1"/>
          <w:sz w:val="32"/>
          <w:szCs w:val="36"/>
          <w14:textFill>
            <w14:solidFill>
              <w14:schemeClr w14:val="tx1"/>
            </w14:solidFill>
          </w14:textFill>
        </w:rPr>
        <w:t xml:space="preserve"> ：</w:t>
      </w:r>
    </w:p>
    <w:p w14:paraId="59D57993">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0"/>
          <w:szCs w:val="44"/>
          <w14:textFill>
            <w14:solidFill>
              <w14:schemeClr w14:val="tx1"/>
            </w14:solidFill>
          </w14:textFill>
        </w:rPr>
        <w:t>成都市第五人民医院</w:t>
      </w:r>
      <w:r>
        <w:rPr>
          <w:rFonts w:hint="eastAsia" w:eastAsia="方正小标宋简体" w:cs="Times New Roman"/>
          <w:color w:val="000000" w:themeColor="text1"/>
          <w:sz w:val="40"/>
          <w:szCs w:val="44"/>
          <w:lang w:eastAsia="zh-CN"/>
          <w14:textFill>
            <w14:solidFill>
              <w14:schemeClr w14:val="tx1"/>
            </w14:solidFill>
          </w14:textFill>
        </w:rPr>
        <w:t>医用氧采购项目公开询价</w:t>
      </w:r>
      <w:r>
        <w:rPr>
          <w:rFonts w:hint="default" w:ascii="Times New Roman" w:hAnsi="Times New Roman" w:eastAsia="方正小标宋简体" w:cs="Times New Roman"/>
          <w:color w:val="000000" w:themeColor="text1"/>
          <w:sz w:val="40"/>
          <w:szCs w:val="44"/>
          <w14:textFill>
            <w14:solidFill>
              <w14:schemeClr w14:val="tx1"/>
            </w14:solidFill>
          </w14:textFill>
        </w:rPr>
        <w:t>申报资料目录</w:t>
      </w:r>
    </w:p>
    <w:p w14:paraId="304AAFE2">
      <w:pPr>
        <w:numPr>
          <w:ilvl w:val="0"/>
          <w:numId w:val="1"/>
        </w:numP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营业执照</w:t>
      </w:r>
    </w:p>
    <w:p w14:paraId="13EED77C">
      <w:pPr>
        <w:numPr>
          <w:ilvl w:val="0"/>
          <w:numId w:val="1"/>
        </w:numP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授权委托书</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（附件</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14:paraId="071333DD">
      <w:pPr>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三、报价一览表</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（附件</w:t>
      </w:r>
      <w:r>
        <w:rPr>
          <w:rFonts w:hint="eastAsia" w:eastAsia="楷体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p>
    <w:p w14:paraId="659ADCA8">
      <w:pPr>
        <w:rPr>
          <w:rFonts w:hint="eastAsia" w:eastAsia="楷体_GB2312"/>
          <w:lang w:eastAsia="zh-CN"/>
        </w:rPr>
      </w:pPr>
      <w:r>
        <w:rPr>
          <w:rFonts w:hint="default" w:ascii="Times New Roman" w:hAnsi="Times New Roman" w:eastAsia="楷体_GB2312" w:cs="Times New Roman"/>
          <w:color w:val="000000" w:themeColor="text1"/>
          <w:sz w:val="32"/>
          <w:szCs w:val="32"/>
          <w14:textFill>
            <w14:solidFill>
              <w14:schemeClr w14:val="tx1"/>
            </w14:solidFill>
          </w14:textFill>
        </w:rPr>
        <w:t>四、医用氧政府采购项目需求</w:t>
      </w:r>
      <w:r>
        <w:rPr>
          <w:rFonts w:hint="eastAsia" w:eastAsia="楷体_GB2312" w:cs="Times New Roman"/>
          <w:color w:val="000000" w:themeColor="text1"/>
          <w:sz w:val="32"/>
          <w:szCs w:val="32"/>
          <w:lang w:eastAsia="zh-CN"/>
          <w14:textFill>
            <w14:solidFill>
              <w14:schemeClr w14:val="tx1"/>
            </w14:solidFill>
          </w14:textFill>
        </w:rPr>
        <w:t>（附件</w:t>
      </w:r>
      <w:r>
        <w:rPr>
          <w:rFonts w:hint="eastAsia" w:eastAsia="楷体_GB2312" w:cs="Times New Roman"/>
          <w:color w:val="000000" w:themeColor="text1"/>
          <w:sz w:val="32"/>
          <w:szCs w:val="32"/>
          <w:lang w:val="en-US" w:eastAsia="zh-CN"/>
          <w14:textFill>
            <w14:solidFill>
              <w14:schemeClr w14:val="tx1"/>
            </w14:solidFill>
          </w14:textFill>
        </w:rPr>
        <w:t>4</w:t>
      </w:r>
      <w:r>
        <w:rPr>
          <w:rFonts w:hint="eastAsia" w:eastAsia="楷体_GB2312" w:cs="Times New Roman"/>
          <w:color w:val="000000" w:themeColor="text1"/>
          <w:sz w:val="32"/>
          <w:szCs w:val="32"/>
          <w:lang w:eastAsia="zh-CN"/>
          <w14:textFill>
            <w14:solidFill>
              <w14:schemeClr w14:val="tx1"/>
            </w14:solidFill>
          </w14:textFill>
        </w:rPr>
        <w:t>）</w:t>
      </w:r>
    </w:p>
    <w:p w14:paraId="3147E6EB">
      <w:pPr>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eastAsia="楷体_GB2312" w:cs="Times New Roman"/>
          <w:color w:val="000000" w:themeColor="text1"/>
          <w:sz w:val="32"/>
          <w:szCs w:val="32"/>
          <w:lang w:eastAsia="zh-CN"/>
          <w14:textFill>
            <w14:solidFill>
              <w14:schemeClr w14:val="tx1"/>
            </w14:solidFill>
          </w14:textFill>
        </w:rPr>
        <w:t>五</w:t>
      </w:r>
      <w:r>
        <w:rPr>
          <w:rFonts w:hint="default" w:ascii="Times New Roman" w:hAnsi="Times New Roman" w:eastAsia="楷体_GB2312" w:cs="Times New Roman"/>
          <w:color w:val="000000" w:themeColor="text1"/>
          <w:sz w:val="32"/>
          <w:szCs w:val="32"/>
          <w14:textFill>
            <w14:solidFill>
              <w14:schemeClr w14:val="tx1"/>
            </w14:solidFill>
          </w14:textFill>
        </w:rPr>
        <w:t>、相关资质证书</w:t>
      </w:r>
    </w:p>
    <w:p w14:paraId="340A8980">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医用</w:t>
      </w:r>
      <w:r>
        <w:rPr>
          <w:rFonts w:hint="eastAsia" w:eastAsia="仿宋_GB2312" w:cs="Times New Roman"/>
          <w:color w:val="000000" w:themeColor="text1"/>
          <w:sz w:val="32"/>
          <w:szCs w:val="32"/>
          <w:highlight w:val="none"/>
          <w:lang w:val="en-US" w:eastAsia="zh-CN"/>
          <w14:textFill>
            <w14:solidFill>
              <w14:schemeClr w14:val="tx1"/>
            </w14:solidFill>
          </w14:textFill>
        </w:rPr>
        <w:t>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氧《药品生产许可证》、《药品注册批件》或《药品再注册批准通知书》；</w:t>
      </w:r>
    </w:p>
    <w:p w14:paraId="585BEF4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《危险化学品经营许可证》；</w:t>
      </w:r>
    </w:p>
    <w:p w14:paraId="26ACE80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《气瓶充装许可证》；</w:t>
      </w:r>
    </w:p>
    <w:p w14:paraId="3471540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《安全生产许可证》；</w:t>
      </w:r>
    </w:p>
    <w:p w14:paraId="22AF698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《道路危险货物运输许可证</w:t>
      </w:r>
      <w:bookmarkStart w:id="1" w:name="_GoBack"/>
      <w:bookmarkEnd w:id="1"/>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》或《道路运输经营许可证》；</w:t>
      </w:r>
    </w:p>
    <w:p w14:paraId="43E81321">
      <w:pPr>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eastAsia="楷体_GB2312" w:cs="Times New Roman"/>
          <w:color w:val="000000" w:themeColor="text1"/>
          <w:sz w:val="32"/>
          <w:szCs w:val="32"/>
          <w:lang w:eastAsia="zh-CN"/>
          <w14:textFill>
            <w14:solidFill>
              <w14:schemeClr w14:val="tx1"/>
            </w14:solidFill>
          </w14:textFill>
        </w:rPr>
        <w:t>六</w:t>
      </w:r>
      <w:r>
        <w:rPr>
          <w:rFonts w:hint="default" w:ascii="Times New Roman" w:hAnsi="Times New Roman" w:eastAsia="楷体_GB2312" w:cs="Times New Roman"/>
          <w:color w:val="000000" w:themeColor="text1"/>
          <w:sz w:val="32"/>
          <w:szCs w:val="32"/>
          <w14:textFill>
            <w14:solidFill>
              <w14:schemeClr w14:val="tx1"/>
            </w14:solidFill>
          </w14:textFill>
        </w:rPr>
        <w:t>、类似项目业绩一览表</w:t>
      </w:r>
      <w:r>
        <w:rPr>
          <w:rFonts w:hint="default" w:ascii="Times New Roman" w:hAnsi="Times New Roman" w:eastAsia="楷体_GB2312" w:cs="Times New Roman"/>
          <w:color w:val="000000" w:themeColor="text1"/>
          <w:sz w:val="32"/>
          <w:szCs w:val="32"/>
          <w14:textFill>
            <w14:solidFill>
              <w14:schemeClr w14:val="tx1"/>
            </w14:solidFill>
          </w14:textFill>
        </w:rPr>
        <w:tab/>
      </w:r>
    </w:p>
    <w:p w14:paraId="256E114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440911C6">
      <w:pPr>
        <w:spacing w:line="480" w:lineRule="exact"/>
        <w:rPr>
          <w:rFonts w:hint="eastAsia" w:ascii="楷体_GB2312" w:hAnsi="楷体_GB2312" w:eastAsia="楷体_GB2312" w:cs="楷体_GB2312"/>
          <w:b/>
          <w:color w:val="000000" w:themeColor="text1"/>
          <w:sz w:val="32"/>
          <w:szCs w:val="36"/>
          <w14:textFill>
            <w14:solidFill>
              <w14:schemeClr w14:val="tx1"/>
            </w14:solidFill>
          </w14:textFill>
        </w:rPr>
      </w:pPr>
      <w:bookmarkStart w:id="0" w:name="_Toc4958"/>
      <w:r>
        <w:rPr>
          <w:rFonts w:hint="eastAsia" w:ascii="楷体_GB2312" w:hAnsi="楷体_GB2312" w:eastAsia="楷体_GB2312" w:cs="楷体_GB2312"/>
          <w:b/>
          <w:color w:val="000000" w:themeColor="text1"/>
          <w:sz w:val="32"/>
          <w:szCs w:val="36"/>
          <w14:textFill>
            <w14:solidFill>
              <w14:schemeClr w14:val="tx1"/>
            </w14:solidFill>
          </w14:textFill>
        </w:rPr>
        <w:t>附件</w:t>
      </w:r>
      <w:r>
        <w:rPr>
          <w:rFonts w:hint="eastAsia" w:ascii="楷体_GB2312" w:hAnsi="楷体_GB2312" w:eastAsia="楷体_GB2312" w:cs="楷体_GB2312"/>
          <w:b/>
          <w:color w:val="000000" w:themeColor="text1"/>
          <w:sz w:val="32"/>
          <w:szCs w:val="36"/>
          <w:lang w:val="en-US" w:eastAsia="zh-CN"/>
          <w14:textFill>
            <w14:solidFill>
              <w14:schemeClr w14:val="tx1"/>
            </w14:solidFill>
          </w14:textFill>
        </w:rPr>
        <w:t>2</w:t>
      </w:r>
      <w:r>
        <w:rPr>
          <w:rFonts w:hint="eastAsia" w:ascii="楷体_GB2312" w:hAnsi="楷体_GB2312" w:eastAsia="楷体_GB2312" w:cs="楷体_GB2312"/>
          <w:b/>
          <w:color w:val="000000" w:themeColor="text1"/>
          <w:sz w:val="32"/>
          <w:szCs w:val="36"/>
          <w14:textFill>
            <w14:solidFill>
              <w14:schemeClr w14:val="tx1"/>
            </w14:solidFill>
          </w14:textFill>
        </w:rPr>
        <w:t xml:space="preserve"> ：</w:t>
      </w:r>
    </w:p>
    <w:p w14:paraId="5F9AAEAE">
      <w:pPr>
        <w:pStyle w:val="3"/>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法人授权委托书</w:t>
      </w:r>
      <w:bookmarkEnd w:id="0"/>
    </w:p>
    <w:p w14:paraId="1FD006E5">
      <w:pPr>
        <w:keepLines w:val="0"/>
        <w:pageBreakBefore w:val="0"/>
        <w:widowControl w:val="0"/>
        <w:kinsoku/>
        <w:wordWrap/>
        <w:overflowPunct/>
        <w:topLinePunct w:val="0"/>
        <w:autoSpaceDE/>
        <w:autoSpaceDN/>
        <w:bidi w:val="0"/>
        <w:adjustRightInd/>
        <w:spacing w:line="579"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成都市第五人民医院</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w:t>
      </w:r>
    </w:p>
    <w:p w14:paraId="7F666C59">
      <w:pPr>
        <w:keepLines w:val="0"/>
        <w:pageBreakBefore w:val="0"/>
        <w:widowControl w:val="0"/>
        <w:tabs>
          <w:tab w:val="left" w:pos="6300"/>
        </w:tabs>
        <w:kinsoku/>
        <w:wordWrap/>
        <w:overflowPunct/>
        <w:topLinePunct w:val="0"/>
        <w:autoSpaceDE/>
        <w:autoSpaceDN/>
        <w:bidi w:val="0"/>
        <w:adjustRightInd/>
        <w:snapToGrid w:val="0"/>
        <w:spacing w:line="579" w:lineRule="exact"/>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p>
    <w:p w14:paraId="051F5706">
      <w:pPr>
        <w:keepLines w:val="0"/>
        <w:pageBreakBefore w:val="0"/>
        <w:widowControl w:val="0"/>
        <w:tabs>
          <w:tab w:val="left" w:pos="6300"/>
        </w:tabs>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公司法人代表，特委托</w:t>
      </w:r>
      <w:r>
        <w:rPr>
          <w:rFonts w:hint="eastAsia" w:ascii="Times New Roman" w:hAnsi="Times New Roman" w:eastAsia="仿宋_GB2312" w:cs="Times New Roman"/>
          <w:strike w:val="0"/>
          <w:dstrike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（身份证号码：</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为我方参加贵单位医用液氧及瓶装氧气供应项目市调活动的合法代表，以我方名义全权处理该项目有关投标、报价、签订合同以及执行合同等一切事宜。</w:t>
      </w:r>
    </w:p>
    <w:p w14:paraId="1138DD5B">
      <w:pPr>
        <w:keepLines w:val="0"/>
        <w:pageBreakBefore w:val="0"/>
        <w:widowControl w:val="0"/>
        <w:kinsoku/>
        <w:wordWrap/>
        <w:overflowPunct/>
        <w:topLinePunct w:val="0"/>
        <w:autoSpaceDE/>
        <w:autoSpaceDN/>
        <w:bidi w:val="0"/>
        <w:adjustRightInd/>
        <w:spacing w:line="579" w:lineRule="exact"/>
        <w:ind w:firstLine="43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特此委托</w:t>
      </w:r>
    </w:p>
    <w:p w14:paraId="25515F88">
      <w:pPr>
        <w:keepLines w:val="0"/>
        <w:pageBreakBefore w:val="0"/>
        <w:widowControl w:val="0"/>
        <w:kinsoku/>
        <w:wordWrap/>
        <w:overflowPunct/>
        <w:topLinePunct w:val="0"/>
        <w:autoSpaceDE/>
        <w:autoSpaceDN/>
        <w:bidi w:val="0"/>
        <w:adjustRightInd/>
        <w:spacing w:line="579" w:lineRule="exact"/>
        <w:ind w:firstLine="43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有效期：20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strike w:val="0"/>
          <w:dstrike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日到 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strike w:val="0"/>
          <w:dstrike w:val="0"/>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3B1DE6D2">
      <w:pPr>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C7501C3">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公司名称：</w:t>
      </w:r>
    </w:p>
    <w:p w14:paraId="7FB4B058">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委托人（签章）： </w:t>
      </w:r>
    </w:p>
    <w:p w14:paraId="581350C8">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被委托人：</w:t>
      </w:r>
    </w:p>
    <w:p w14:paraId="18B9967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160" w:firstLineChars="130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签署日期：</w:t>
      </w:r>
    </w:p>
    <w:tbl>
      <w:tblPr>
        <w:tblStyle w:val="10"/>
        <w:tblW w:w="9767"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24F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9767" w:type="dxa"/>
            <w:shd w:val="clear" w:color="auto" w:fill="auto"/>
          </w:tcPr>
          <w:p w14:paraId="72ED10AE">
            <w:pPr>
              <w:pStyle w:val="9"/>
              <w:spacing w:line="315" w:lineRule="atLeast"/>
              <w:rPr>
                <w:rFonts w:hint="default" w:ascii="Times New Roman" w:hAnsi="Times New Roman" w:cs="Times New Roman"/>
                <w:color w:val="000000" w:themeColor="text1"/>
                <w:sz w:val="28"/>
                <w:szCs w:val="28"/>
                <w:shd w:val="clear" w:color="auto" w:fill="FFFFFF"/>
                <w14:textFill>
                  <w14:solidFill>
                    <w14:schemeClr w14:val="tx1"/>
                  </w14:solidFill>
                </w14:textFill>
              </w:rPr>
            </w:pPr>
          </w:p>
          <w:p w14:paraId="1F303182">
            <w:pPr>
              <w:pStyle w:val="9"/>
              <w:spacing w:line="315" w:lineRule="atLeast"/>
              <w:rPr>
                <w:rFonts w:hint="default" w:ascii="Times New Roman" w:hAnsi="Times New Roman" w:cs="Times New Roman"/>
                <w:color w:val="000000" w:themeColor="text1"/>
                <w:sz w:val="28"/>
                <w:szCs w:val="28"/>
                <w:shd w:val="clear" w:color="auto" w:fill="FFFFFF"/>
                <w14:textFill>
                  <w14:solidFill>
                    <w14:schemeClr w14:val="tx1"/>
                  </w14:solidFill>
                </w14:textFill>
              </w:rPr>
            </w:pPr>
          </w:p>
          <w:p w14:paraId="344351E0">
            <w:pPr>
              <w:pStyle w:val="9"/>
              <w:spacing w:line="315" w:lineRule="atLeast"/>
              <w:ind w:firstLine="2240" w:firstLineChars="800"/>
              <w:rPr>
                <w:rFonts w:hint="default" w:ascii="Times New Roman" w:hAnsi="Times New Roman"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14:textFill>
                  <w14:solidFill>
                    <w14:schemeClr w14:val="tx1"/>
                  </w14:solidFill>
                </w14:textFill>
              </w:rPr>
              <w:t>（被委托人身份证复印件正、反面）</w:t>
            </w:r>
          </w:p>
        </w:tc>
      </w:tr>
    </w:tbl>
    <w:p w14:paraId="22F59BEB">
      <w:pPr>
        <w:spacing w:line="480" w:lineRule="exact"/>
        <w:rPr>
          <w:rFonts w:hint="eastAsia" w:ascii="楷体_GB2312" w:hAnsi="楷体_GB2312" w:eastAsia="楷体_GB2312" w:cs="楷体_GB2312"/>
          <w:b/>
          <w:color w:val="000000" w:themeColor="text1"/>
          <w:sz w:val="32"/>
          <w:szCs w:val="36"/>
          <w14:textFill>
            <w14:solidFill>
              <w14:schemeClr w14:val="tx1"/>
            </w14:solidFill>
          </w14:textFill>
        </w:rPr>
      </w:pPr>
    </w:p>
    <w:p w14:paraId="5B28FE6B">
      <w:pPr>
        <w:spacing w:line="480" w:lineRule="exact"/>
        <w:rPr>
          <w:rFonts w:hint="eastAsia" w:ascii="楷体_GB2312" w:hAnsi="楷体_GB2312" w:eastAsia="楷体_GB2312" w:cs="楷体_GB2312"/>
          <w:b/>
          <w:color w:val="000000" w:themeColor="text1"/>
          <w:sz w:val="32"/>
          <w:szCs w:val="36"/>
          <w14:textFill>
            <w14:solidFill>
              <w14:schemeClr w14:val="tx1"/>
            </w14:solidFill>
          </w14:textFill>
        </w:rPr>
      </w:pPr>
      <w:r>
        <w:rPr>
          <w:rFonts w:hint="eastAsia" w:ascii="楷体_GB2312" w:hAnsi="楷体_GB2312" w:eastAsia="楷体_GB2312" w:cs="楷体_GB2312"/>
          <w:b/>
          <w:color w:val="000000" w:themeColor="text1"/>
          <w:sz w:val="32"/>
          <w:szCs w:val="36"/>
          <w14:textFill>
            <w14:solidFill>
              <w14:schemeClr w14:val="tx1"/>
            </w14:solidFill>
          </w14:textFill>
        </w:rPr>
        <w:t>附件</w:t>
      </w:r>
      <w:r>
        <w:rPr>
          <w:rFonts w:hint="eastAsia" w:ascii="楷体_GB2312" w:hAnsi="楷体_GB2312" w:eastAsia="楷体_GB2312" w:cs="楷体_GB2312"/>
          <w:b/>
          <w:color w:val="000000" w:themeColor="text1"/>
          <w:sz w:val="32"/>
          <w:szCs w:val="36"/>
          <w:lang w:val="en-US" w:eastAsia="zh-CN"/>
          <w14:textFill>
            <w14:solidFill>
              <w14:schemeClr w14:val="tx1"/>
            </w14:solidFill>
          </w14:textFill>
        </w:rPr>
        <w:t>3</w:t>
      </w:r>
      <w:r>
        <w:rPr>
          <w:rFonts w:hint="eastAsia" w:ascii="楷体_GB2312" w:hAnsi="楷体_GB2312" w:eastAsia="楷体_GB2312" w:cs="楷体_GB2312"/>
          <w:b/>
          <w:color w:val="000000" w:themeColor="text1"/>
          <w:sz w:val="32"/>
          <w:szCs w:val="36"/>
          <w14:textFill>
            <w14:solidFill>
              <w14:schemeClr w14:val="tx1"/>
            </w14:solidFill>
          </w14:textFill>
        </w:rPr>
        <w:t xml:space="preserve"> ：</w:t>
      </w:r>
    </w:p>
    <w:p w14:paraId="48E9E331">
      <w:pPr>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报价一览表</w:t>
      </w:r>
    </w:p>
    <w:p w14:paraId="6D48FADF">
      <w:pPr>
        <w:keepLines w:val="0"/>
        <w:pageBreakBefore w:val="0"/>
        <w:widowControl w:val="0"/>
        <w:kinsoku/>
        <w:wordWrap/>
        <w:overflowPunct/>
        <w:topLinePunct w:val="0"/>
        <w:autoSpaceDE/>
        <w:autoSpaceDN/>
        <w:bidi w:val="0"/>
        <w:adjustRightInd/>
        <w:spacing w:line="579" w:lineRule="exact"/>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项目名称：医用液氧及瓶装氧气</w:t>
      </w:r>
    </w:p>
    <w:tbl>
      <w:tblPr>
        <w:tblStyle w:val="10"/>
        <w:tblW w:w="10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237"/>
        <w:gridCol w:w="797"/>
        <w:gridCol w:w="825"/>
        <w:gridCol w:w="1416"/>
        <w:gridCol w:w="1359"/>
        <w:gridCol w:w="1359"/>
        <w:gridCol w:w="1598"/>
        <w:gridCol w:w="1500"/>
      </w:tblGrid>
      <w:tr w14:paraId="5AC6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jc w:val="center"/>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56927">
            <w:pPr>
              <w:keepNext w:val="0"/>
              <w:keepLines w:val="0"/>
              <w:widowControl/>
              <w:suppressLineNumbers w:val="0"/>
              <w:jc w:val="center"/>
              <w:textAlignment w:val="center"/>
              <w:rPr>
                <w:rFonts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序号</w:t>
            </w:r>
          </w:p>
        </w:tc>
        <w:tc>
          <w:tcPr>
            <w:tcW w:w="1237" w:type="dxa"/>
            <w:tcBorders>
              <w:top w:val="single" w:color="000000" w:sz="8" w:space="0"/>
              <w:left w:val="nil"/>
              <w:bottom w:val="single" w:color="000000" w:sz="8" w:space="0"/>
              <w:right w:val="single" w:color="000000" w:sz="8" w:space="0"/>
            </w:tcBorders>
            <w:shd w:val="clear" w:color="auto" w:fill="auto"/>
            <w:vAlign w:val="center"/>
          </w:tcPr>
          <w:p w14:paraId="08D813A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产品名称</w:t>
            </w:r>
          </w:p>
        </w:tc>
        <w:tc>
          <w:tcPr>
            <w:tcW w:w="797" w:type="dxa"/>
            <w:tcBorders>
              <w:top w:val="single" w:color="000000" w:sz="8" w:space="0"/>
              <w:left w:val="nil"/>
              <w:bottom w:val="single" w:color="000000" w:sz="8" w:space="0"/>
              <w:right w:val="single" w:color="000000" w:sz="8" w:space="0"/>
            </w:tcBorders>
            <w:shd w:val="clear" w:color="auto" w:fill="auto"/>
            <w:vAlign w:val="center"/>
          </w:tcPr>
          <w:p w14:paraId="3E44A73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规格</w:t>
            </w:r>
          </w:p>
        </w:tc>
        <w:tc>
          <w:tcPr>
            <w:tcW w:w="825" w:type="dxa"/>
            <w:tcBorders>
              <w:top w:val="single" w:color="000000" w:sz="8" w:space="0"/>
              <w:left w:val="nil"/>
              <w:bottom w:val="single" w:color="000000" w:sz="8" w:space="0"/>
              <w:right w:val="single" w:color="000000" w:sz="8" w:space="0"/>
            </w:tcBorders>
            <w:shd w:val="clear" w:color="auto" w:fill="auto"/>
            <w:vAlign w:val="center"/>
          </w:tcPr>
          <w:p w14:paraId="4231532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单位</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529B907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预计年使用量</w:t>
            </w:r>
          </w:p>
        </w:tc>
        <w:tc>
          <w:tcPr>
            <w:tcW w:w="1359" w:type="dxa"/>
            <w:tcBorders>
              <w:top w:val="single" w:color="000000" w:sz="8" w:space="0"/>
              <w:left w:val="nil"/>
              <w:bottom w:val="single" w:color="000000" w:sz="8" w:space="0"/>
              <w:right w:val="single" w:color="000000" w:sz="8" w:space="0"/>
            </w:tcBorders>
            <w:shd w:val="clear" w:color="auto" w:fill="auto"/>
            <w:vAlign w:val="center"/>
          </w:tcPr>
          <w:p w14:paraId="6591A2C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pPr>
            <w: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t>方案一单价（元）</w:t>
            </w:r>
          </w:p>
        </w:tc>
        <w:tc>
          <w:tcPr>
            <w:tcW w:w="1359" w:type="dxa"/>
            <w:tcBorders>
              <w:top w:val="single" w:color="000000" w:sz="8" w:space="0"/>
              <w:left w:val="nil"/>
              <w:bottom w:val="single" w:color="000000" w:sz="8" w:space="0"/>
              <w:right w:val="single" w:color="000000" w:sz="8" w:space="0"/>
            </w:tcBorders>
            <w:shd w:val="clear" w:color="auto" w:fill="auto"/>
            <w:vAlign w:val="center"/>
          </w:tcPr>
          <w:p w14:paraId="67244A4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pPr>
            <w: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t>方案二单价（元）</w:t>
            </w:r>
          </w:p>
        </w:tc>
        <w:tc>
          <w:tcPr>
            <w:tcW w:w="1598" w:type="dxa"/>
            <w:tcBorders>
              <w:top w:val="single" w:color="000000" w:sz="8" w:space="0"/>
              <w:left w:val="nil"/>
              <w:bottom w:val="single" w:color="000000" w:sz="8" w:space="0"/>
              <w:right w:val="single" w:color="000000" w:sz="8" w:space="0"/>
            </w:tcBorders>
            <w:shd w:val="clear" w:color="auto" w:fill="auto"/>
            <w:vAlign w:val="center"/>
          </w:tcPr>
          <w:p w14:paraId="7A104176">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t>方案一</w:t>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预计年使金额（元）</w:t>
            </w:r>
          </w:p>
        </w:tc>
        <w:tc>
          <w:tcPr>
            <w:tcW w:w="1500" w:type="dxa"/>
            <w:tcBorders>
              <w:top w:val="single" w:color="000000" w:sz="8" w:space="0"/>
              <w:left w:val="nil"/>
              <w:bottom w:val="single" w:color="000000" w:sz="8" w:space="0"/>
              <w:right w:val="single" w:color="000000" w:sz="8" w:space="0"/>
            </w:tcBorders>
            <w:shd w:val="clear" w:color="auto" w:fill="auto"/>
            <w:vAlign w:val="center"/>
          </w:tcPr>
          <w:p w14:paraId="3E482461">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sz w:val="21"/>
                <w:szCs w:val="21"/>
                <w:u w:val="none"/>
                <w:lang w:eastAsia="zh-CN"/>
                <w14:textFill>
                  <w14:solidFill>
                    <w14:schemeClr w14:val="tx1"/>
                  </w14:solidFill>
                </w14:textFill>
              </w:rPr>
              <w:t>方案二</w:t>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预计年使金额（元）</w:t>
            </w:r>
          </w:p>
        </w:tc>
      </w:tr>
      <w:tr w14:paraId="6F48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28" w:type="dxa"/>
            <w:tcBorders>
              <w:top w:val="nil"/>
              <w:left w:val="single" w:color="000000" w:sz="8" w:space="0"/>
              <w:bottom w:val="single" w:color="000000" w:sz="8" w:space="0"/>
              <w:right w:val="single" w:color="000000" w:sz="8" w:space="0"/>
            </w:tcBorders>
            <w:shd w:val="clear" w:color="auto" w:fill="auto"/>
            <w:vAlign w:val="center"/>
          </w:tcPr>
          <w:p w14:paraId="70377B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237" w:type="dxa"/>
            <w:tcBorders>
              <w:top w:val="nil"/>
              <w:left w:val="nil"/>
              <w:bottom w:val="single" w:color="000000" w:sz="8" w:space="0"/>
              <w:right w:val="single" w:color="000000" w:sz="8" w:space="0"/>
            </w:tcBorders>
            <w:shd w:val="clear" w:color="auto" w:fill="auto"/>
            <w:vAlign w:val="center"/>
          </w:tcPr>
          <w:p w14:paraId="178080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医用液氧</w:t>
            </w:r>
          </w:p>
        </w:tc>
        <w:tc>
          <w:tcPr>
            <w:tcW w:w="797" w:type="dxa"/>
            <w:tcBorders>
              <w:top w:val="nil"/>
              <w:left w:val="nil"/>
              <w:bottom w:val="single" w:color="000000" w:sz="8" w:space="0"/>
              <w:right w:val="single" w:color="000000" w:sz="8" w:space="0"/>
            </w:tcBorders>
            <w:shd w:val="clear" w:color="auto" w:fill="auto"/>
            <w:vAlign w:val="center"/>
          </w:tcPr>
          <w:p w14:paraId="46EEB9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液态</w:t>
            </w:r>
          </w:p>
        </w:tc>
        <w:tc>
          <w:tcPr>
            <w:tcW w:w="825" w:type="dxa"/>
            <w:tcBorders>
              <w:top w:val="nil"/>
              <w:left w:val="nil"/>
              <w:bottom w:val="single" w:color="000000" w:sz="8" w:space="0"/>
              <w:right w:val="single" w:color="000000" w:sz="8" w:space="0"/>
            </w:tcBorders>
            <w:shd w:val="clear" w:color="auto" w:fill="auto"/>
            <w:vAlign w:val="center"/>
          </w:tcPr>
          <w:p w14:paraId="56B39FB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立方米</w:t>
            </w:r>
          </w:p>
        </w:tc>
        <w:tc>
          <w:tcPr>
            <w:tcW w:w="1416" w:type="dxa"/>
            <w:tcBorders>
              <w:top w:val="nil"/>
              <w:left w:val="nil"/>
              <w:bottom w:val="single" w:color="000000" w:sz="8" w:space="0"/>
              <w:right w:val="single" w:color="000000" w:sz="8" w:space="0"/>
            </w:tcBorders>
            <w:shd w:val="clear" w:color="auto" w:fill="auto"/>
            <w:vAlign w:val="center"/>
          </w:tcPr>
          <w:p w14:paraId="7B4AFA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2347</w:t>
            </w:r>
          </w:p>
        </w:tc>
        <w:tc>
          <w:tcPr>
            <w:tcW w:w="1359" w:type="dxa"/>
            <w:tcBorders>
              <w:top w:val="nil"/>
              <w:left w:val="nil"/>
              <w:bottom w:val="single" w:color="000000" w:sz="8" w:space="0"/>
              <w:right w:val="single" w:color="000000" w:sz="8" w:space="0"/>
            </w:tcBorders>
            <w:shd w:val="clear" w:color="auto" w:fill="auto"/>
            <w:vAlign w:val="center"/>
          </w:tcPr>
          <w:p w14:paraId="59F899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359" w:type="dxa"/>
            <w:tcBorders>
              <w:top w:val="nil"/>
              <w:left w:val="nil"/>
              <w:bottom w:val="single" w:color="000000" w:sz="8" w:space="0"/>
              <w:right w:val="single" w:color="000000" w:sz="8" w:space="0"/>
            </w:tcBorders>
            <w:shd w:val="clear" w:color="auto" w:fill="auto"/>
            <w:vAlign w:val="center"/>
          </w:tcPr>
          <w:p w14:paraId="18CEB5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98" w:type="dxa"/>
            <w:tcBorders>
              <w:top w:val="nil"/>
              <w:left w:val="nil"/>
              <w:bottom w:val="single" w:color="000000" w:sz="8" w:space="0"/>
              <w:right w:val="single" w:color="000000" w:sz="8" w:space="0"/>
            </w:tcBorders>
            <w:shd w:val="clear" w:color="auto" w:fill="auto"/>
            <w:vAlign w:val="center"/>
          </w:tcPr>
          <w:p w14:paraId="0B7A27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00" w:type="dxa"/>
            <w:tcBorders>
              <w:top w:val="nil"/>
              <w:left w:val="nil"/>
              <w:bottom w:val="single" w:color="000000" w:sz="8" w:space="0"/>
              <w:right w:val="single" w:color="000000" w:sz="8" w:space="0"/>
            </w:tcBorders>
            <w:shd w:val="clear" w:color="auto" w:fill="auto"/>
            <w:vAlign w:val="center"/>
          </w:tcPr>
          <w:p w14:paraId="5AE373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2BB4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528" w:type="dxa"/>
            <w:tcBorders>
              <w:top w:val="nil"/>
              <w:left w:val="single" w:color="000000" w:sz="8" w:space="0"/>
              <w:bottom w:val="single" w:color="000000" w:sz="8" w:space="0"/>
              <w:right w:val="single" w:color="000000" w:sz="8" w:space="0"/>
            </w:tcBorders>
            <w:shd w:val="clear" w:color="auto" w:fill="auto"/>
            <w:vAlign w:val="center"/>
          </w:tcPr>
          <w:p w14:paraId="28C72C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1237" w:type="dxa"/>
            <w:tcBorders>
              <w:top w:val="nil"/>
              <w:left w:val="nil"/>
              <w:bottom w:val="single" w:color="000000" w:sz="8" w:space="0"/>
              <w:right w:val="single" w:color="000000" w:sz="8" w:space="0"/>
            </w:tcBorders>
            <w:shd w:val="clear" w:color="auto" w:fill="auto"/>
            <w:vAlign w:val="center"/>
          </w:tcPr>
          <w:p w14:paraId="647F8E8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797" w:type="dxa"/>
            <w:tcBorders>
              <w:top w:val="nil"/>
              <w:left w:val="nil"/>
              <w:bottom w:val="single" w:color="000000" w:sz="8" w:space="0"/>
              <w:right w:val="single" w:color="000000" w:sz="8" w:space="0"/>
            </w:tcBorders>
            <w:shd w:val="clear" w:color="auto" w:fill="auto"/>
            <w:vAlign w:val="center"/>
          </w:tcPr>
          <w:p w14:paraId="77877B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r>
              <w:rPr>
                <w:rStyle w:val="12"/>
                <w:rFonts w:eastAsia="宋体"/>
                <w:color w:val="000000" w:themeColor="text1"/>
                <w:lang w:val="en-US" w:eastAsia="zh-CN" w:bidi="ar"/>
                <w14:textFill>
                  <w14:solidFill>
                    <w14:schemeClr w14:val="tx1"/>
                  </w14:solidFill>
                </w14:textFill>
              </w:rPr>
              <w:t>L</w:t>
            </w:r>
          </w:p>
        </w:tc>
        <w:tc>
          <w:tcPr>
            <w:tcW w:w="825" w:type="dxa"/>
            <w:tcBorders>
              <w:top w:val="nil"/>
              <w:left w:val="nil"/>
              <w:bottom w:val="single" w:color="000000" w:sz="8" w:space="0"/>
              <w:right w:val="single" w:color="000000" w:sz="8" w:space="0"/>
            </w:tcBorders>
            <w:shd w:val="clear" w:color="auto" w:fill="auto"/>
            <w:vAlign w:val="center"/>
          </w:tcPr>
          <w:p w14:paraId="41C13E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416" w:type="dxa"/>
            <w:tcBorders>
              <w:top w:val="nil"/>
              <w:left w:val="nil"/>
              <w:bottom w:val="single" w:color="000000" w:sz="8" w:space="0"/>
              <w:right w:val="single" w:color="000000" w:sz="8" w:space="0"/>
            </w:tcBorders>
            <w:shd w:val="clear" w:color="auto" w:fill="auto"/>
            <w:vAlign w:val="center"/>
          </w:tcPr>
          <w:p w14:paraId="1A33D7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160</w:t>
            </w:r>
          </w:p>
        </w:tc>
        <w:tc>
          <w:tcPr>
            <w:tcW w:w="1359" w:type="dxa"/>
            <w:tcBorders>
              <w:top w:val="nil"/>
              <w:left w:val="nil"/>
              <w:bottom w:val="single" w:color="000000" w:sz="8" w:space="0"/>
              <w:right w:val="single" w:color="000000" w:sz="8" w:space="0"/>
            </w:tcBorders>
            <w:shd w:val="clear" w:color="auto" w:fill="auto"/>
            <w:vAlign w:val="center"/>
          </w:tcPr>
          <w:p w14:paraId="7D8084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359" w:type="dxa"/>
            <w:tcBorders>
              <w:top w:val="nil"/>
              <w:left w:val="nil"/>
              <w:bottom w:val="single" w:color="000000" w:sz="8" w:space="0"/>
              <w:right w:val="single" w:color="000000" w:sz="8" w:space="0"/>
            </w:tcBorders>
            <w:shd w:val="clear" w:color="auto" w:fill="auto"/>
            <w:vAlign w:val="center"/>
          </w:tcPr>
          <w:p w14:paraId="1F5C89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98" w:type="dxa"/>
            <w:tcBorders>
              <w:top w:val="nil"/>
              <w:left w:val="nil"/>
              <w:bottom w:val="single" w:color="000000" w:sz="8" w:space="0"/>
              <w:right w:val="single" w:color="000000" w:sz="8" w:space="0"/>
            </w:tcBorders>
            <w:shd w:val="clear" w:color="auto" w:fill="auto"/>
            <w:vAlign w:val="center"/>
          </w:tcPr>
          <w:p w14:paraId="0DEC63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00" w:type="dxa"/>
            <w:tcBorders>
              <w:top w:val="nil"/>
              <w:left w:val="nil"/>
              <w:bottom w:val="single" w:color="000000" w:sz="8" w:space="0"/>
              <w:right w:val="single" w:color="000000" w:sz="8" w:space="0"/>
            </w:tcBorders>
            <w:shd w:val="clear" w:color="auto" w:fill="auto"/>
            <w:vAlign w:val="center"/>
          </w:tcPr>
          <w:p w14:paraId="3B4D53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3170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528" w:type="dxa"/>
            <w:tcBorders>
              <w:top w:val="nil"/>
              <w:left w:val="single" w:color="000000" w:sz="8" w:space="0"/>
              <w:bottom w:val="single" w:color="000000" w:sz="8" w:space="0"/>
              <w:right w:val="single" w:color="000000" w:sz="8" w:space="0"/>
            </w:tcBorders>
            <w:shd w:val="clear" w:color="auto" w:fill="auto"/>
            <w:vAlign w:val="center"/>
          </w:tcPr>
          <w:p w14:paraId="4B76CD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1237" w:type="dxa"/>
            <w:tcBorders>
              <w:top w:val="nil"/>
              <w:left w:val="nil"/>
              <w:bottom w:val="single" w:color="000000" w:sz="8" w:space="0"/>
              <w:right w:val="single" w:color="000000" w:sz="8" w:space="0"/>
            </w:tcBorders>
            <w:shd w:val="clear" w:color="auto" w:fill="auto"/>
            <w:vAlign w:val="center"/>
          </w:tcPr>
          <w:p w14:paraId="421BEA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797" w:type="dxa"/>
            <w:tcBorders>
              <w:top w:val="nil"/>
              <w:left w:val="nil"/>
              <w:bottom w:val="single" w:color="000000" w:sz="8" w:space="0"/>
              <w:right w:val="single" w:color="000000" w:sz="8" w:space="0"/>
            </w:tcBorders>
            <w:shd w:val="clear" w:color="auto" w:fill="auto"/>
            <w:vAlign w:val="center"/>
          </w:tcPr>
          <w:p w14:paraId="52DB93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10L</w:t>
            </w:r>
          </w:p>
        </w:tc>
        <w:tc>
          <w:tcPr>
            <w:tcW w:w="825" w:type="dxa"/>
            <w:tcBorders>
              <w:top w:val="nil"/>
              <w:left w:val="nil"/>
              <w:bottom w:val="single" w:color="000000" w:sz="8" w:space="0"/>
              <w:right w:val="single" w:color="000000" w:sz="8" w:space="0"/>
            </w:tcBorders>
            <w:shd w:val="clear" w:color="auto" w:fill="auto"/>
            <w:vAlign w:val="center"/>
          </w:tcPr>
          <w:p w14:paraId="315161F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416" w:type="dxa"/>
            <w:tcBorders>
              <w:top w:val="nil"/>
              <w:left w:val="nil"/>
              <w:bottom w:val="single" w:color="000000" w:sz="8" w:space="0"/>
              <w:right w:val="single" w:color="000000" w:sz="8" w:space="0"/>
            </w:tcBorders>
            <w:shd w:val="clear" w:color="auto" w:fill="auto"/>
            <w:vAlign w:val="center"/>
          </w:tcPr>
          <w:p w14:paraId="512764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2400</w:t>
            </w:r>
          </w:p>
        </w:tc>
        <w:tc>
          <w:tcPr>
            <w:tcW w:w="1359" w:type="dxa"/>
            <w:tcBorders>
              <w:top w:val="nil"/>
              <w:left w:val="nil"/>
              <w:bottom w:val="single" w:color="000000" w:sz="8" w:space="0"/>
              <w:right w:val="single" w:color="000000" w:sz="8" w:space="0"/>
            </w:tcBorders>
            <w:shd w:val="clear" w:color="auto" w:fill="auto"/>
            <w:vAlign w:val="center"/>
          </w:tcPr>
          <w:p w14:paraId="18BB87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359" w:type="dxa"/>
            <w:tcBorders>
              <w:top w:val="nil"/>
              <w:left w:val="nil"/>
              <w:bottom w:val="single" w:color="000000" w:sz="8" w:space="0"/>
              <w:right w:val="single" w:color="000000" w:sz="8" w:space="0"/>
            </w:tcBorders>
            <w:shd w:val="clear" w:color="auto" w:fill="auto"/>
            <w:vAlign w:val="center"/>
          </w:tcPr>
          <w:p w14:paraId="04B034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98" w:type="dxa"/>
            <w:tcBorders>
              <w:top w:val="nil"/>
              <w:left w:val="nil"/>
              <w:bottom w:val="single" w:color="000000" w:sz="8" w:space="0"/>
              <w:right w:val="single" w:color="000000" w:sz="8" w:space="0"/>
            </w:tcBorders>
            <w:shd w:val="clear" w:color="auto" w:fill="auto"/>
            <w:vAlign w:val="center"/>
          </w:tcPr>
          <w:p w14:paraId="1D7BA9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00" w:type="dxa"/>
            <w:tcBorders>
              <w:top w:val="nil"/>
              <w:left w:val="nil"/>
              <w:bottom w:val="single" w:color="000000" w:sz="8" w:space="0"/>
              <w:right w:val="single" w:color="000000" w:sz="8" w:space="0"/>
            </w:tcBorders>
            <w:shd w:val="clear" w:color="auto" w:fill="auto"/>
            <w:vAlign w:val="center"/>
          </w:tcPr>
          <w:p w14:paraId="300EFA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1F57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28" w:type="dxa"/>
            <w:tcBorders>
              <w:top w:val="nil"/>
              <w:left w:val="single" w:color="000000" w:sz="8" w:space="0"/>
              <w:bottom w:val="single" w:color="000000" w:sz="8" w:space="0"/>
              <w:right w:val="single" w:color="000000" w:sz="8" w:space="0"/>
            </w:tcBorders>
            <w:shd w:val="clear" w:color="auto" w:fill="auto"/>
            <w:vAlign w:val="center"/>
          </w:tcPr>
          <w:p w14:paraId="05495B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1237" w:type="dxa"/>
            <w:tcBorders>
              <w:top w:val="nil"/>
              <w:left w:val="nil"/>
              <w:bottom w:val="single" w:color="000000" w:sz="8" w:space="0"/>
              <w:right w:val="single" w:color="000000" w:sz="8" w:space="0"/>
            </w:tcBorders>
            <w:shd w:val="clear" w:color="auto" w:fill="auto"/>
            <w:vAlign w:val="center"/>
          </w:tcPr>
          <w:p w14:paraId="220B61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797" w:type="dxa"/>
            <w:tcBorders>
              <w:top w:val="nil"/>
              <w:left w:val="nil"/>
              <w:bottom w:val="single" w:color="000000" w:sz="8" w:space="0"/>
              <w:right w:val="single" w:color="000000" w:sz="8" w:space="0"/>
            </w:tcBorders>
            <w:shd w:val="clear" w:color="auto" w:fill="auto"/>
            <w:vAlign w:val="center"/>
          </w:tcPr>
          <w:p w14:paraId="0579C6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40L</w:t>
            </w:r>
          </w:p>
        </w:tc>
        <w:tc>
          <w:tcPr>
            <w:tcW w:w="825" w:type="dxa"/>
            <w:tcBorders>
              <w:top w:val="nil"/>
              <w:left w:val="nil"/>
              <w:bottom w:val="single" w:color="000000" w:sz="8" w:space="0"/>
              <w:right w:val="single" w:color="000000" w:sz="8" w:space="0"/>
            </w:tcBorders>
            <w:shd w:val="clear" w:color="auto" w:fill="auto"/>
            <w:vAlign w:val="center"/>
          </w:tcPr>
          <w:p w14:paraId="03B12C4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416" w:type="dxa"/>
            <w:tcBorders>
              <w:top w:val="nil"/>
              <w:left w:val="nil"/>
              <w:bottom w:val="single" w:color="000000" w:sz="8" w:space="0"/>
              <w:right w:val="single" w:color="000000" w:sz="8" w:space="0"/>
            </w:tcBorders>
            <w:shd w:val="clear" w:color="auto" w:fill="auto"/>
            <w:vAlign w:val="center"/>
          </w:tcPr>
          <w:p w14:paraId="4BDF4D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307</w:t>
            </w:r>
          </w:p>
        </w:tc>
        <w:tc>
          <w:tcPr>
            <w:tcW w:w="1359" w:type="dxa"/>
            <w:tcBorders>
              <w:top w:val="nil"/>
              <w:left w:val="nil"/>
              <w:bottom w:val="single" w:color="000000" w:sz="8" w:space="0"/>
              <w:right w:val="single" w:color="000000" w:sz="8" w:space="0"/>
            </w:tcBorders>
            <w:shd w:val="clear" w:color="auto" w:fill="auto"/>
            <w:vAlign w:val="center"/>
          </w:tcPr>
          <w:p w14:paraId="681905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359" w:type="dxa"/>
            <w:tcBorders>
              <w:top w:val="nil"/>
              <w:left w:val="nil"/>
              <w:bottom w:val="single" w:color="000000" w:sz="8" w:space="0"/>
              <w:right w:val="single" w:color="000000" w:sz="8" w:space="0"/>
            </w:tcBorders>
            <w:shd w:val="clear" w:color="auto" w:fill="auto"/>
            <w:vAlign w:val="center"/>
          </w:tcPr>
          <w:p w14:paraId="3A49AE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98" w:type="dxa"/>
            <w:tcBorders>
              <w:top w:val="nil"/>
              <w:left w:val="nil"/>
              <w:bottom w:val="single" w:color="000000" w:sz="8" w:space="0"/>
              <w:right w:val="single" w:color="000000" w:sz="8" w:space="0"/>
            </w:tcBorders>
            <w:shd w:val="clear" w:color="auto" w:fill="auto"/>
            <w:vAlign w:val="center"/>
          </w:tcPr>
          <w:p w14:paraId="6A8A71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500" w:type="dxa"/>
            <w:tcBorders>
              <w:top w:val="nil"/>
              <w:left w:val="nil"/>
              <w:bottom w:val="single" w:color="000000" w:sz="8" w:space="0"/>
              <w:right w:val="single" w:color="000000" w:sz="8" w:space="0"/>
            </w:tcBorders>
            <w:shd w:val="clear" w:color="auto" w:fill="auto"/>
            <w:vAlign w:val="center"/>
          </w:tcPr>
          <w:p w14:paraId="3AD5EF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09B6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521" w:type="dxa"/>
            <w:gridSpan w:val="7"/>
            <w:tcBorders>
              <w:top w:val="nil"/>
              <w:left w:val="single" w:color="000000" w:sz="8" w:space="0"/>
              <w:bottom w:val="single" w:color="000000" w:sz="8" w:space="0"/>
              <w:right w:val="single" w:color="000000" w:sz="8" w:space="0"/>
            </w:tcBorders>
            <w:shd w:val="clear" w:color="auto" w:fill="auto"/>
            <w:noWrap/>
            <w:vAlign w:val="center"/>
          </w:tcPr>
          <w:p w14:paraId="11DCC230">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合计</w:t>
            </w:r>
          </w:p>
        </w:tc>
        <w:tc>
          <w:tcPr>
            <w:tcW w:w="1598" w:type="dxa"/>
            <w:tcBorders>
              <w:top w:val="nil"/>
              <w:left w:val="nil"/>
              <w:bottom w:val="single" w:color="000000" w:sz="8" w:space="0"/>
              <w:right w:val="single" w:color="000000" w:sz="8" w:space="0"/>
            </w:tcBorders>
            <w:shd w:val="clear" w:color="auto" w:fill="auto"/>
            <w:noWrap/>
            <w:vAlign w:val="center"/>
          </w:tcPr>
          <w:p w14:paraId="714BE0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00" w:type="dxa"/>
            <w:tcBorders>
              <w:top w:val="nil"/>
              <w:left w:val="nil"/>
              <w:bottom w:val="single" w:color="000000" w:sz="8" w:space="0"/>
              <w:right w:val="single" w:color="000000" w:sz="8" w:space="0"/>
            </w:tcBorders>
            <w:shd w:val="clear" w:color="auto" w:fill="auto"/>
            <w:noWrap/>
            <w:vAlign w:val="center"/>
          </w:tcPr>
          <w:p w14:paraId="1283F7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14:paraId="241914A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31A075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1、以上价格含税含运费，含液氧站维护保养、故障维修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（包含配件）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应急抢险，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压力表、安全阀检定更换、储罐年度检定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费用</w:t>
      </w:r>
      <w:r>
        <w:rPr>
          <w:rFonts w:hint="eastAsia" w:eastAsia="仿宋_GB2312" w:cs="Times New Roman"/>
          <w:color w:val="000000" w:themeColor="text1"/>
          <w:sz w:val="32"/>
          <w:szCs w:val="32"/>
          <w:highlight w:val="none"/>
          <w:lang w:val="en-US" w:eastAsia="zh-CN"/>
          <w14:textFill>
            <w14:solidFill>
              <w14:schemeClr w14:val="tx1"/>
            </w14:solidFill>
          </w14:textFill>
        </w:rPr>
        <w:t>（包括但不限于：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故障维修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（包含配件）</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压力表</w:t>
      </w:r>
      <w:r>
        <w:rPr>
          <w:rFonts w:hint="eastAsia" w:eastAsia="仿宋_GB2312" w:cs="Times New Roman"/>
          <w:color w:val="000000" w:themeColor="text1"/>
          <w:sz w:val="32"/>
          <w:szCs w:val="32"/>
          <w:highlight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安全阀检定更换</w:t>
      </w:r>
      <w:r>
        <w:rPr>
          <w:rFonts w:hint="eastAsia" w:eastAsia="仿宋_GB2312" w:cs="Times New Roman"/>
          <w:color w:val="000000" w:themeColor="text1"/>
          <w:sz w:val="32"/>
          <w:szCs w:val="32"/>
          <w:highlight w:val="none"/>
          <w:lang w:val="en-US" w:eastAsia="zh-CN"/>
          <w14:textFill>
            <w14:solidFill>
              <w14:schemeClr w14:val="tx1"/>
            </w14:solidFill>
          </w14:textFill>
        </w:rPr>
        <w:t>、氧站设备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按巡检周期（一月</w:t>
      </w:r>
      <w:r>
        <w:rPr>
          <w:rFonts w:hint="eastAsia" w:eastAsia="仿宋_GB2312" w:cs="Times New Roman"/>
          <w:color w:val="000000" w:themeColor="text1"/>
          <w:sz w:val="32"/>
          <w:szCs w:val="32"/>
          <w:highlight w:val="none"/>
          <w:lang w:val="en-US" w:eastAsia="zh-CN"/>
          <w14:textFill>
            <w14:solidFill>
              <w14:schemeClr w14:val="tx1"/>
            </w14:solidFill>
          </w14:textFill>
        </w:rPr>
        <w:t>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次）</w:t>
      </w:r>
      <w:r>
        <w:rPr>
          <w:rFonts w:hint="eastAsia" w:eastAsia="仿宋_GB2312" w:cs="Times New Roman"/>
          <w:color w:val="000000" w:themeColor="text1"/>
          <w:sz w:val="32"/>
          <w:szCs w:val="32"/>
          <w:highlight w:val="none"/>
          <w:lang w:val="en-US" w:eastAsia="zh-CN"/>
          <w14:textFill>
            <w14:solidFill>
              <w14:schemeClr w14:val="tx1"/>
            </w14:solidFill>
          </w14:textFill>
        </w:rPr>
        <w:t>维护、在2027年1月5日前进行防雷装置检测并取得报告）。其中方案一单价和方案一预计年使金额不含三个液氧站的日常管理相关费用，方案二单价和方案二预计年使金额含三个液氧站的日常管理相关费用；</w:t>
      </w:r>
    </w:p>
    <w:p w14:paraId="2525A7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2、运抵交货地点的运输费、装卸费、安装费及人工费均由供应商承担。</w:t>
      </w:r>
    </w:p>
    <w:p w14:paraId="03C66387">
      <w:pP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br w:type="page"/>
      </w:r>
    </w:p>
    <w:p w14:paraId="15DC1197">
      <w:pPr>
        <w:spacing w:line="480" w:lineRule="exact"/>
        <w:rPr>
          <w:rFonts w:hint="eastAsia" w:ascii="楷体_GB2312" w:hAnsi="楷体_GB2312" w:eastAsia="楷体_GB2312" w:cs="楷体_GB2312"/>
          <w:b/>
          <w:color w:val="000000" w:themeColor="text1"/>
          <w:sz w:val="32"/>
          <w:szCs w:val="36"/>
          <w14:textFill>
            <w14:solidFill>
              <w14:schemeClr w14:val="tx1"/>
            </w14:solidFill>
          </w14:textFill>
        </w:rPr>
      </w:pPr>
      <w:r>
        <w:rPr>
          <w:rFonts w:hint="eastAsia" w:ascii="楷体_GB2312" w:hAnsi="楷体_GB2312" w:eastAsia="楷体_GB2312" w:cs="楷体_GB2312"/>
          <w:b/>
          <w:color w:val="000000" w:themeColor="text1"/>
          <w:sz w:val="32"/>
          <w:szCs w:val="36"/>
          <w14:textFill>
            <w14:solidFill>
              <w14:schemeClr w14:val="tx1"/>
            </w14:solidFill>
          </w14:textFill>
        </w:rPr>
        <w:t>附件</w:t>
      </w:r>
      <w:r>
        <w:rPr>
          <w:rFonts w:hint="eastAsia" w:ascii="楷体_GB2312" w:hAnsi="楷体_GB2312" w:eastAsia="楷体_GB2312" w:cs="楷体_GB2312"/>
          <w:b/>
          <w:color w:val="000000" w:themeColor="text1"/>
          <w:sz w:val="32"/>
          <w:szCs w:val="36"/>
          <w:lang w:val="en-US" w:eastAsia="zh-CN"/>
          <w14:textFill>
            <w14:solidFill>
              <w14:schemeClr w14:val="tx1"/>
            </w14:solidFill>
          </w14:textFill>
        </w:rPr>
        <w:t>4</w:t>
      </w:r>
      <w:r>
        <w:rPr>
          <w:rFonts w:hint="eastAsia" w:ascii="楷体_GB2312" w:hAnsi="楷体_GB2312" w:eastAsia="楷体_GB2312" w:cs="楷体_GB2312"/>
          <w:b/>
          <w:color w:val="000000" w:themeColor="text1"/>
          <w:sz w:val="32"/>
          <w:szCs w:val="36"/>
          <w14:textFill>
            <w14:solidFill>
              <w14:schemeClr w14:val="tx1"/>
            </w14:solidFill>
          </w14:textFill>
        </w:rPr>
        <w:t xml:space="preserve"> ：</w:t>
      </w:r>
    </w:p>
    <w:p w14:paraId="0397AD00">
      <w:pPr>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医用氧政府采购项目需求</w:t>
      </w:r>
    </w:p>
    <w:p w14:paraId="6DA8466A">
      <w:pPr>
        <w:keepNext w:val="0"/>
        <w:keepLines w:val="0"/>
        <w:pageBreakBefore w:val="0"/>
        <w:kinsoku/>
        <w:wordWrap/>
        <w:overflowPunct/>
        <w:topLinePunct w:val="0"/>
        <w:autoSpaceDE/>
        <w:autoSpaceDN/>
        <w:bidi w:val="0"/>
        <w:adjustRightInd/>
        <w:snapToGrid/>
        <w:spacing w:line="579" w:lineRule="exact"/>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一、商务要求</w:t>
      </w:r>
    </w:p>
    <w:p w14:paraId="42DEEE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（一）供应商资质（实质需求）</w:t>
      </w:r>
    </w:p>
    <w:p w14:paraId="71AB3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1、具有独立承担民事责任的能力；</w:t>
      </w:r>
    </w:p>
    <w:p w14:paraId="5836E8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2、具有良好的商业信誉和健全的财务会计制度；</w:t>
      </w:r>
    </w:p>
    <w:p w14:paraId="6E072B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3、具有履行合同所必须的设备和专业技术能力；</w:t>
      </w:r>
    </w:p>
    <w:p w14:paraId="1996AF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4、具有依法缴纳税收和社会保障资金的良好记录；</w:t>
      </w:r>
    </w:p>
    <w:p w14:paraId="203D78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5、近三年在经营活动中没有违法违规记录；</w:t>
      </w:r>
    </w:p>
    <w:p w14:paraId="18A9DE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6、符合法律、行政法规规定的其他条件；</w:t>
      </w:r>
    </w:p>
    <w:p w14:paraId="1BB5D3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7、根据采购项目提出的特殊条件：</w:t>
      </w:r>
    </w:p>
    <w:p w14:paraId="74D37C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7.1、法定代表人对经办人的授权委托书（原件）、经办人身份证复印件、有效的营业执照（三证合一）。</w:t>
      </w:r>
    </w:p>
    <w:p w14:paraId="188256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7.2、提供药监部门颁发的医用氧的《药品生产许可证》、《药品GSP证书》《药品注册批件》证书或药品补充申请批件复印件；</w:t>
      </w:r>
    </w:p>
    <w:p w14:paraId="7097EA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7.3、提供安监部门颁发的《危险化学品经营许可证》复印件；</w:t>
      </w:r>
    </w:p>
    <w:p w14:paraId="431EF6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7.4、提供技监部门颁发的《气瓶充装许可证》复印件；</w:t>
      </w:r>
    </w:p>
    <w:p w14:paraId="781271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7.5、提供安监部门颁发的生产企业的《安全生产许可证》复印件；</w:t>
      </w:r>
    </w:p>
    <w:p w14:paraId="7BE8E2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7.6、提供交通部门颁发的《道路危险货物运输许可证》或《道路运输经营许可证》复印件；</w:t>
      </w:r>
    </w:p>
    <w:p w14:paraId="1E68B0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7.7、供应商需提供满足临床使用数量的各种钢瓶及周转瓶，并且负责气瓶和气瓶流量表维护保养及设备检定。（提供承诺函）；</w:t>
      </w:r>
    </w:p>
    <w:p w14:paraId="7B6A1B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7.8、液氧站设备维护保养</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故障维修</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压力表</w:t>
      </w:r>
      <w:r>
        <w:rPr>
          <w:rFonts w:hint="eastAsia" w:eastAsia="仿宋_GB2312" w:cs="Times New Roman"/>
          <w:color w:val="000000" w:themeColor="text1"/>
          <w:sz w:val="32"/>
          <w:szCs w:val="32"/>
          <w:highlight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安全阀检定更换</w:t>
      </w:r>
      <w:r>
        <w:rPr>
          <w:rFonts w:hint="eastAsia" w:eastAsia="仿宋_GB2312" w:cs="Times New Roman"/>
          <w:color w:val="000000" w:themeColor="text1"/>
          <w:sz w:val="32"/>
          <w:szCs w:val="32"/>
          <w:highlight w:val="none"/>
          <w:lang w:val="en-US" w:eastAsia="zh-CN"/>
          <w14:textFill>
            <w14:solidFill>
              <w14:schemeClr w14:val="tx1"/>
            </w14:solidFill>
          </w14:textFill>
        </w:rPr>
        <w:t>、氧站设备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按巡检周期（一月</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次）</w:t>
      </w:r>
      <w:r>
        <w:rPr>
          <w:rFonts w:hint="eastAsia" w:eastAsia="仿宋_GB2312" w:cs="Times New Roman"/>
          <w:color w:val="000000" w:themeColor="text1"/>
          <w:sz w:val="32"/>
          <w:szCs w:val="32"/>
          <w:highlight w:val="none"/>
          <w:lang w:val="en-US" w:eastAsia="zh-CN"/>
          <w14:textFill>
            <w14:solidFill>
              <w14:schemeClr w14:val="tx1"/>
            </w14:solidFill>
          </w14:textFill>
        </w:rPr>
        <w:t>维护、在2027年1月5日前进行防雷装置检测并取得报告、等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均由液氧供应商且承担费用。（提供承诺函）。</w:t>
      </w:r>
    </w:p>
    <w:p w14:paraId="302AF0DB">
      <w:pPr>
        <w:pStyle w:val="2"/>
        <w:keepNext w:val="0"/>
        <w:keepLines w:val="0"/>
        <w:pageBreakBefore w:val="0"/>
        <w:kinsoku/>
        <w:wordWrap/>
        <w:overflowPunct/>
        <w:topLinePunct w:val="0"/>
        <w:autoSpaceDE/>
        <w:autoSpaceDN/>
        <w:bidi w:val="0"/>
        <w:adjustRightInd/>
        <w:snapToGrid/>
        <w:spacing w:line="579" w:lineRule="exac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注：第7条中涉及原件和复印件均需加盖公章。</w:t>
      </w:r>
    </w:p>
    <w:p w14:paraId="6E0B0F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（二）预算价格含以下费用</w:t>
      </w:r>
    </w:p>
    <w:tbl>
      <w:tblPr>
        <w:tblStyle w:val="10"/>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385"/>
        <w:gridCol w:w="1021"/>
        <w:gridCol w:w="1021"/>
        <w:gridCol w:w="1021"/>
        <w:gridCol w:w="1021"/>
        <w:gridCol w:w="1021"/>
        <w:gridCol w:w="1021"/>
        <w:gridCol w:w="1021"/>
      </w:tblGrid>
      <w:tr w14:paraId="4B8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D4380">
            <w:pPr>
              <w:keepNext w:val="0"/>
              <w:keepLines w:val="0"/>
              <w:widowControl/>
              <w:suppressLineNumbers w:val="0"/>
              <w:jc w:val="center"/>
              <w:textAlignment w:val="center"/>
              <w:rPr>
                <w:rFonts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序号</w:t>
            </w:r>
          </w:p>
        </w:tc>
        <w:tc>
          <w:tcPr>
            <w:tcW w:w="1385" w:type="dxa"/>
            <w:tcBorders>
              <w:top w:val="single" w:color="000000" w:sz="8" w:space="0"/>
              <w:left w:val="nil"/>
              <w:bottom w:val="single" w:color="000000" w:sz="8" w:space="0"/>
              <w:right w:val="single" w:color="000000" w:sz="8" w:space="0"/>
            </w:tcBorders>
            <w:shd w:val="clear" w:color="auto" w:fill="auto"/>
            <w:vAlign w:val="center"/>
          </w:tcPr>
          <w:p w14:paraId="7A4DDB9F">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产品名称</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5E3D4A5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规格</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456A4671">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单位</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0DD59D26">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预计年使用量</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64B5732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方案一单价（元）</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264ECC7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方案二单价（元）</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61B6EFA3">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方案一预计年使金额（元）</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32FF186C">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方案二预计年使金额（元）</w:t>
            </w:r>
          </w:p>
        </w:tc>
      </w:tr>
      <w:tr w14:paraId="34F5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57" w:type="dxa"/>
            <w:tcBorders>
              <w:top w:val="nil"/>
              <w:left w:val="single" w:color="000000" w:sz="8" w:space="0"/>
              <w:bottom w:val="single" w:color="000000" w:sz="8" w:space="0"/>
              <w:right w:val="single" w:color="000000" w:sz="8" w:space="0"/>
            </w:tcBorders>
            <w:shd w:val="clear" w:color="auto" w:fill="auto"/>
            <w:vAlign w:val="center"/>
          </w:tcPr>
          <w:p w14:paraId="2115D5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385" w:type="dxa"/>
            <w:tcBorders>
              <w:top w:val="nil"/>
              <w:left w:val="nil"/>
              <w:bottom w:val="single" w:color="000000" w:sz="8" w:space="0"/>
              <w:right w:val="single" w:color="000000" w:sz="8" w:space="0"/>
            </w:tcBorders>
            <w:shd w:val="clear" w:color="auto" w:fill="auto"/>
            <w:vAlign w:val="center"/>
          </w:tcPr>
          <w:p w14:paraId="50C75AE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医用液氧</w:t>
            </w:r>
          </w:p>
        </w:tc>
        <w:tc>
          <w:tcPr>
            <w:tcW w:w="1021" w:type="dxa"/>
            <w:tcBorders>
              <w:top w:val="nil"/>
              <w:left w:val="nil"/>
              <w:bottom w:val="single" w:color="000000" w:sz="8" w:space="0"/>
              <w:right w:val="single" w:color="000000" w:sz="8" w:space="0"/>
            </w:tcBorders>
            <w:shd w:val="clear" w:color="auto" w:fill="auto"/>
            <w:vAlign w:val="center"/>
          </w:tcPr>
          <w:p w14:paraId="2A798F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液态</w:t>
            </w:r>
          </w:p>
        </w:tc>
        <w:tc>
          <w:tcPr>
            <w:tcW w:w="1021" w:type="dxa"/>
            <w:tcBorders>
              <w:top w:val="nil"/>
              <w:left w:val="nil"/>
              <w:bottom w:val="single" w:color="000000" w:sz="8" w:space="0"/>
              <w:right w:val="single" w:color="000000" w:sz="8" w:space="0"/>
            </w:tcBorders>
            <w:shd w:val="clear" w:color="auto" w:fill="auto"/>
            <w:vAlign w:val="center"/>
          </w:tcPr>
          <w:p w14:paraId="2938E4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立方米</w:t>
            </w:r>
          </w:p>
        </w:tc>
        <w:tc>
          <w:tcPr>
            <w:tcW w:w="1021" w:type="dxa"/>
            <w:tcBorders>
              <w:top w:val="nil"/>
              <w:left w:val="nil"/>
              <w:bottom w:val="single" w:color="000000" w:sz="8" w:space="0"/>
              <w:right w:val="single" w:color="000000" w:sz="8" w:space="0"/>
            </w:tcBorders>
            <w:shd w:val="clear" w:color="auto" w:fill="auto"/>
            <w:vAlign w:val="center"/>
          </w:tcPr>
          <w:p w14:paraId="6CD006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2347</w:t>
            </w:r>
          </w:p>
        </w:tc>
        <w:tc>
          <w:tcPr>
            <w:tcW w:w="1021" w:type="dxa"/>
            <w:tcBorders>
              <w:top w:val="nil"/>
              <w:left w:val="nil"/>
              <w:bottom w:val="single" w:color="000000" w:sz="8" w:space="0"/>
              <w:right w:val="single" w:color="000000" w:sz="8" w:space="0"/>
            </w:tcBorders>
            <w:shd w:val="clear" w:color="auto" w:fill="auto"/>
            <w:vAlign w:val="center"/>
          </w:tcPr>
          <w:p w14:paraId="70A4198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5F0C0C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130A0D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5459E6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69D6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657" w:type="dxa"/>
            <w:tcBorders>
              <w:top w:val="nil"/>
              <w:left w:val="single" w:color="000000" w:sz="8" w:space="0"/>
              <w:bottom w:val="single" w:color="000000" w:sz="8" w:space="0"/>
              <w:right w:val="single" w:color="000000" w:sz="8" w:space="0"/>
            </w:tcBorders>
            <w:shd w:val="clear" w:color="auto" w:fill="auto"/>
            <w:vAlign w:val="center"/>
          </w:tcPr>
          <w:p w14:paraId="76A911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1385" w:type="dxa"/>
            <w:tcBorders>
              <w:top w:val="nil"/>
              <w:left w:val="nil"/>
              <w:bottom w:val="single" w:color="000000" w:sz="8" w:space="0"/>
              <w:right w:val="single" w:color="000000" w:sz="8" w:space="0"/>
            </w:tcBorders>
            <w:shd w:val="clear" w:color="auto" w:fill="auto"/>
            <w:vAlign w:val="center"/>
          </w:tcPr>
          <w:p w14:paraId="02C3201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1021" w:type="dxa"/>
            <w:tcBorders>
              <w:top w:val="nil"/>
              <w:left w:val="nil"/>
              <w:bottom w:val="single" w:color="000000" w:sz="8" w:space="0"/>
              <w:right w:val="single" w:color="000000" w:sz="8" w:space="0"/>
            </w:tcBorders>
            <w:shd w:val="clear" w:color="auto" w:fill="auto"/>
            <w:vAlign w:val="center"/>
          </w:tcPr>
          <w:p w14:paraId="19F277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r>
              <w:rPr>
                <w:rStyle w:val="12"/>
                <w:rFonts w:eastAsia="宋体"/>
                <w:color w:val="000000" w:themeColor="text1"/>
                <w:lang w:val="en-US" w:eastAsia="zh-CN" w:bidi="ar"/>
                <w14:textFill>
                  <w14:solidFill>
                    <w14:schemeClr w14:val="tx1"/>
                  </w14:solidFill>
                </w14:textFill>
              </w:rPr>
              <w:t>L</w:t>
            </w:r>
          </w:p>
        </w:tc>
        <w:tc>
          <w:tcPr>
            <w:tcW w:w="1021" w:type="dxa"/>
            <w:tcBorders>
              <w:top w:val="nil"/>
              <w:left w:val="nil"/>
              <w:bottom w:val="single" w:color="000000" w:sz="8" w:space="0"/>
              <w:right w:val="single" w:color="000000" w:sz="8" w:space="0"/>
            </w:tcBorders>
            <w:shd w:val="clear" w:color="auto" w:fill="auto"/>
            <w:vAlign w:val="center"/>
          </w:tcPr>
          <w:p w14:paraId="21FA976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021" w:type="dxa"/>
            <w:tcBorders>
              <w:top w:val="nil"/>
              <w:left w:val="nil"/>
              <w:bottom w:val="single" w:color="000000" w:sz="8" w:space="0"/>
              <w:right w:val="single" w:color="000000" w:sz="8" w:space="0"/>
            </w:tcBorders>
            <w:shd w:val="clear" w:color="auto" w:fill="auto"/>
            <w:vAlign w:val="center"/>
          </w:tcPr>
          <w:p w14:paraId="2FE4F87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160</w:t>
            </w:r>
          </w:p>
        </w:tc>
        <w:tc>
          <w:tcPr>
            <w:tcW w:w="1021" w:type="dxa"/>
            <w:tcBorders>
              <w:top w:val="nil"/>
              <w:left w:val="nil"/>
              <w:bottom w:val="single" w:color="000000" w:sz="8" w:space="0"/>
              <w:right w:val="single" w:color="000000" w:sz="8" w:space="0"/>
            </w:tcBorders>
            <w:shd w:val="clear" w:color="auto" w:fill="auto"/>
            <w:vAlign w:val="center"/>
          </w:tcPr>
          <w:p w14:paraId="2176BA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76CE09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36CAE7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4A004A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3874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657" w:type="dxa"/>
            <w:tcBorders>
              <w:top w:val="nil"/>
              <w:left w:val="single" w:color="000000" w:sz="8" w:space="0"/>
              <w:bottom w:val="single" w:color="000000" w:sz="8" w:space="0"/>
              <w:right w:val="single" w:color="000000" w:sz="8" w:space="0"/>
            </w:tcBorders>
            <w:shd w:val="clear" w:color="auto" w:fill="auto"/>
            <w:vAlign w:val="center"/>
          </w:tcPr>
          <w:p w14:paraId="1F866F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1385" w:type="dxa"/>
            <w:tcBorders>
              <w:top w:val="nil"/>
              <w:left w:val="nil"/>
              <w:bottom w:val="single" w:color="000000" w:sz="8" w:space="0"/>
              <w:right w:val="single" w:color="000000" w:sz="8" w:space="0"/>
            </w:tcBorders>
            <w:shd w:val="clear" w:color="auto" w:fill="auto"/>
            <w:vAlign w:val="center"/>
          </w:tcPr>
          <w:p w14:paraId="05C106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1021" w:type="dxa"/>
            <w:tcBorders>
              <w:top w:val="nil"/>
              <w:left w:val="nil"/>
              <w:bottom w:val="single" w:color="000000" w:sz="8" w:space="0"/>
              <w:right w:val="single" w:color="000000" w:sz="8" w:space="0"/>
            </w:tcBorders>
            <w:shd w:val="clear" w:color="auto" w:fill="auto"/>
            <w:vAlign w:val="center"/>
          </w:tcPr>
          <w:p w14:paraId="55B73B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10L</w:t>
            </w:r>
          </w:p>
        </w:tc>
        <w:tc>
          <w:tcPr>
            <w:tcW w:w="1021" w:type="dxa"/>
            <w:tcBorders>
              <w:top w:val="nil"/>
              <w:left w:val="nil"/>
              <w:bottom w:val="single" w:color="000000" w:sz="8" w:space="0"/>
              <w:right w:val="single" w:color="000000" w:sz="8" w:space="0"/>
            </w:tcBorders>
            <w:shd w:val="clear" w:color="auto" w:fill="auto"/>
            <w:vAlign w:val="center"/>
          </w:tcPr>
          <w:p w14:paraId="7A297E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021" w:type="dxa"/>
            <w:tcBorders>
              <w:top w:val="nil"/>
              <w:left w:val="nil"/>
              <w:bottom w:val="single" w:color="000000" w:sz="8" w:space="0"/>
              <w:right w:val="single" w:color="000000" w:sz="8" w:space="0"/>
            </w:tcBorders>
            <w:shd w:val="clear" w:color="auto" w:fill="auto"/>
            <w:vAlign w:val="center"/>
          </w:tcPr>
          <w:p w14:paraId="5B2E89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2400</w:t>
            </w:r>
          </w:p>
        </w:tc>
        <w:tc>
          <w:tcPr>
            <w:tcW w:w="1021" w:type="dxa"/>
            <w:tcBorders>
              <w:top w:val="nil"/>
              <w:left w:val="nil"/>
              <w:bottom w:val="single" w:color="000000" w:sz="8" w:space="0"/>
              <w:right w:val="single" w:color="000000" w:sz="8" w:space="0"/>
            </w:tcBorders>
            <w:shd w:val="clear" w:color="auto" w:fill="auto"/>
            <w:vAlign w:val="center"/>
          </w:tcPr>
          <w:p w14:paraId="223FA3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3333F1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365A1A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04123B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0BA5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57" w:type="dxa"/>
            <w:tcBorders>
              <w:top w:val="nil"/>
              <w:left w:val="single" w:color="000000" w:sz="8" w:space="0"/>
              <w:bottom w:val="single" w:color="000000" w:sz="8" w:space="0"/>
              <w:right w:val="single" w:color="000000" w:sz="8" w:space="0"/>
            </w:tcBorders>
            <w:shd w:val="clear" w:color="auto" w:fill="auto"/>
            <w:vAlign w:val="center"/>
          </w:tcPr>
          <w:p w14:paraId="6B764F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1385" w:type="dxa"/>
            <w:tcBorders>
              <w:top w:val="nil"/>
              <w:left w:val="nil"/>
              <w:bottom w:val="single" w:color="000000" w:sz="8" w:space="0"/>
              <w:right w:val="single" w:color="000000" w:sz="8" w:space="0"/>
            </w:tcBorders>
            <w:shd w:val="clear" w:color="auto" w:fill="auto"/>
            <w:vAlign w:val="center"/>
          </w:tcPr>
          <w:p w14:paraId="6463C0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医用氧</w:t>
            </w:r>
          </w:p>
        </w:tc>
        <w:tc>
          <w:tcPr>
            <w:tcW w:w="1021" w:type="dxa"/>
            <w:tcBorders>
              <w:top w:val="nil"/>
              <w:left w:val="nil"/>
              <w:bottom w:val="single" w:color="000000" w:sz="8" w:space="0"/>
              <w:right w:val="single" w:color="000000" w:sz="8" w:space="0"/>
            </w:tcBorders>
            <w:shd w:val="clear" w:color="auto" w:fill="auto"/>
            <w:vAlign w:val="center"/>
          </w:tcPr>
          <w:p w14:paraId="17664A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40L</w:t>
            </w:r>
          </w:p>
        </w:tc>
        <w:tc>
          <w:tcPr>
            <w:tcW w:w="1021" w:type="dxa"/>
            <w:tcBorders>
              <w:top w:val="nil"/>
              <w:left w:val="nil"/>
              <w:bottom w:val="single" w:color="000000" w:sz="8" w:space="0"/>
              <w:right w:val="single" w:color="000000" w:sz="8" w:space="0"/>
            </w:tcBorders>
            <w:shd w:val="clear" w:color="auto" w:fill="auto"/>
            <w:vAlign w:val="center"/>
          </w:tcPr>
          <w:p w14:paraId="6B186E8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瓶</w:t>
            </w:r>
          </w:p>
        </w:tc>
        <w:tc>
          <w:tcPr>
            <w:tcW w:w="1021" w:type="dxa"/>
            <w:tcBorders>
              <w:top w:val="nil"/>
              <w:left w:val="nil"/>
              <w:bottom w:val="single" w:color="000000" w:sz="8" w:space="0"/>
              <w:right w:val="single" w:color="000000" w:sz="8" w:space="0"/>
            </w:tcBorders>
            <w:shd w:val="clear" w:color="auto" w:fill="auto"/>
            <w:vAlign w:val="center"/>
          </w:tcPr>
          <w:p w14:paraId="20AF66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307</w:t>
            </w:r>
          </w:p>
        </w:tc>
        <w:tc>
          <w:tcPr>
            <w:tcW w:w="1021" w:type="dxa"/>
            <w:tcBorders>
              <w:top w:val="nil"/>
              <w:left w:val="nil"/>
              <w:bottom w:val="single" w:color="000000" w:sz="8" w:space="0"/>
              <w:right w:val="single" w:color="000000" w:sz="8" w:space="0"/>
            </w:tcBorders>
            <w:shd w:val="clear" w:color="auto" w:fill="auto"/>
            <w:vAlign w:val="center"/>
          </w:tcPr>
          <w:p w14:paraId="79FB27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570FFA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2A43ED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vAlign w:val="center"/>
          </w:tcPr>
          <w:p w14:paraId="364D6E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42F3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147" w:type="dxa"/>
            <w:gridSpan w:val="7"/>
            <w:tcBorders>
              <w:top w:val="nil"/>
              <w:left w:val="single" w:color="000000" w:sz="8" w:space="0"/>
              <w:bottom w:val="single" w:color="000000" w:sz="8" w:space="0"/>
              <w:right w:val="single" w:color="000000" w:sz="8" w:space="0"/>
            </w:tcBorders>
            <w:shd w:val="clear" w:color="auto" w:fill="auto"/>
            <w:noWrap/>
            <w:vAlign w:val="center"/>
          </w:tcPr>
          <w:p w14:paraId="5EA058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合计</w:t>
            </w:r>
          </w:p>
        </w:tc>
        <w:tc>
          <w:tcPr>
            <w:tcW w:w="1021" w:type="dxa"/>
            <w:tcBorders>
              <w:top w:val="nil"/>
              <w:left w:val="nil"/>
              <w:bottom w:val="single" w:color="000000" w:sz="8" w:space="0"/>
              <w:right w:val="single" w:color="000000" w:sz="8" w:space="0"/>
            </w:tcBorders>
            <w:shd w:val="clear" w:color="auto" w:fill="auto"/>
            <w:noWrap/>
            <w:vAlign w:val="center"/>
          </w:tcPr>
          <w:p w14:paraId="165E97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p>
        </w:tc>
        <w:tc>
          <w:tcPr>
            <w:tcW w:w="1021" w:type="dxa"/>
            <w:tcBorders>
              <w:top w:val="nil"/>
              <w:left w:val="nil"/>
              <w:bottom w:val="single" w:color="000000" w:sz="8" w:space="0"/>
              <w:right w:val="single" w:color="000000" w:sz="8" w:space="0"/>
            </w:tcBorders>
            <w:shd w:val="clear" w:color="auto" w:fill="auto"/>
            <w:noWrap/>
            <w:vAlign w:val="center"/>
          </w:tcPr>
          <w:p w14:paraId="1D3EF8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p>
        </w:tc>
      </w:tr>
    </w:tbl>
    <w:p w14:paraId="6B70E50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D8FF3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1、以上价格含税含运费，含液氧站维护保养、故障维修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（包含配件）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应急抢险，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压力表、安全阀检定更换、储罐年度检定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费用</w:t>
      </w:r>
      <w:r>
        <w:rPr>
          <w:rFonts w:hint="eastAsia" w:eastAsia="仿宋_GB2312" w:cs="Times New Roman"/>
          <w:color w:val="000000" w:themeColor="text1"/>
          <w:sz w:val="32"/>
          <w:szCs w:val="32"/>
          <w:highlight w:val="none"/>
          <w:lang w:val="en-US" w:eastAsia="zh-CN"/>
          <w14:textFill>
            <w14:solidFill>
              <w14:schemeClr w14:val="tx1"/>
            </w14:solidFill>
          </w14:textFill>
        </w:rPr>
        <w:t>（包括但不限于：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故障维修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（包含配件）</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压力表</w:t>
      </w:r>
      <w:r>
        <w:rPr>
          <w:rFonts w:hint="eastAsia" w:eastAsia="仿宋_GB2312" w:cs="Times New Roman"/>
          <w:color w:val="000000" w:themeColor="text1"/>
          <w:sz w:val="32"/>
          <w:szCs w:val="32"/>
          <w:highlight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安全阀检定更换</w:t>
      </w:r>
      <w:r>
        <w:rPr>
          <w:rFonts w:hint="eastAsia" w:eastAsia="仿宋_GB2312" w:cs="Times New Roman"/>
          <w:color w:val="000000" w:themeColor="text1"/>
          <w:sz w:val="32"/>
          <w:szCs w:val="32"/>
          <w:highlight w:val="none"/>
          <w:lang w:val="en-US" w:eastAsia="zh-CN"/>
          <w14:textFill>
            <w14:solidFill>
              <w14:schemeClr w14:val="tx1"/>
            </w14:solidFill>
          </w14:textFill>
        </w:rPr>
        <w:t>、氧站设备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按巡检周期（一月</w:t>
      </w:r>
      <w:r>
        <w:rPr>
          <w:rFonts w:hint="eastAsia" w:eastAsia="仿宋_GB2312" w:cs="Times New Roman"/>
          <w:color w:val="000000" w:themeColor="text1"/>
          <w:sz w:val="32"/>
          <w:szCs w:val="32"/>
          <w:highlight w:val="none"/>
          <w:lang w:val="en-US" w:eastAsia="zh-CN"/>
          <w14:textFill>
            <w14:solidFill>
              <w14:schemeClr w14:val="tx1"/>
            </w14:solidFill>
          </w14:textFill>
        </w:rPr>
        <w:t>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次）</w:t>
      </w:r>
      <w:r>
        <w:rPr>
          <w:rFonts w:hint="eastAsia" w:eastAsia="仿宋_GB2312" w:cs="Times New Roman"/>
          <w:color w:val="000000" w:themeColor="text1"/>
          <w:sz w:val="32"/>
          <w:szCs w:val="32"/>
          <w:highlight w:val="none"/>
          <w:lang w:val="en-US" w:eastAsia="zh-CN"/>
          <w14:textFill>
            <w14:solidFill>
              <w14:schemeClr w14:val="tx1"/>
            </w14:solidFill>
          </w14:textFill>
        </w:rPr>
        <w:t>维护、在2027年1月5日前进行防雷装置检测并取得报告）。其中方案一单价和方案一预计年使金额不含三个液氧站的日常管理相关费用，方案二单价和方案二预计年使金额含三个液氧站的日常管理相关费用；</w:t>
      </w:r>
    </w:p>
    <w:p w14:paraId="1E24A0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2、运抵交货地点的运输费、装卸费、安装费及人工费均由供应商承担。</w:t>
      </w:r>
    </w:p>
    <w:p w14:paraId="562443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（三）付款方式</w:t>
      </w:r>
    </w:p>
    <w:p w14:paraId="6E668A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1.按实际送货量×中标单价金额，据实结算。供应商当月配送完成后，提供全额发票及相关凭证资料送交采购人，采购人收到发票及凭证资料后10日内支付。</w:t>
      </w:r>
    </w:p>
    <w:p w14:paraId="67CA87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（四）合同期限及变更</w:t>
      </w:r>
    </w:p>
    <w:p w14:paraId="390D4C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1、合同期限：合同签订生效后一年或者据实结算金额累计达到预算总金额，满足其中一项情形，合同自动终止。</w:t>
      </w:r>
    </w:p>
    <w:p w14:paraId="1BB28D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2、本合同生效期间，除不可抗力因素外，合同双方不得擅自撤销本合同，项目据实结算，且支付总金额不超过预算总额。</w:t>
      </w:r>
    </w:p>
    <w:p w14:paraId="2F9E2E57">
      <w:pPr>
        <w:pStyle w:val="2"/>
        <w:keepNext w:val="0"/>
        <w:keepLines w:val="0"/>
        <w:pageBreakBefore w:val="0"/>
        <w:kinsoku/>
        <w:wordWrap/>
        <w:overflowPunct/>
        <w:topLinePunct w:val="0"/>
        <w:autoSpaceDE/>
        <w:autoSpaceDN/>
        <w:bidi w:val="0"/>
        <w:adjustRightInd/>
        <w:snapToGrid/>
        <w:spacing w:line="579" w:lineRule="exact"/>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二、氧气</w:t>
      </w:r>
      <w:r>
        <w:rPr>
          <w:rFonts w:hint="default" w:ascii="Times New Roman" w:hAnsi="Times New Roman" w:eastAsia="黑体" w:cs="Times New Roman"/>
          <w:b w:val="0"/>
          <w:bCs/>
          <w:color w:val="000000" w:themeColor="text1"/>
          <w:sz w:val="32"/>
          <w:szCs w:val="32"/>
          <w14:textFill>
            <w14:solidFill>
              <w14:schemeClr w14:val="tx1"/>
            </w14:solidFill>
          </w14:textFill>
        </w:rPr>
        <w:t>规格标准及纯度：</w:t>
      </w:r>
    </w:p>
    <w:tbl>
      <w:tblPr>
        <w:tblStyle w:val="10"/>
        <w:tblW w:w="7370" w:type="dxa"/>
        <w:jc w:val="center"/>
        <w:tblLayout w:type="fixed"/>
        <w:tblCellMar>
          <w:top w:w="0" w:type="dxa"/>
          <w:left w:w="108" w:type="dxa"/>
          <w:bottom w:w="0" w:type="dxa"/>
          <w:right w:w="108" w:type="dxa"/>
        </w:tblCellMar>
      </w:tblPr>
      <w:tblGrid>
        <w:gridCol w:w="1580"/>
        <w:gridCol w:w="738"/>
        <w:gridCol w:w="962"/>
        <w:gridCol w:w="1650"/>
        <w:gridCol w:w="2440"/>
      </w:tblGrid>
      <w:tr w14:paraId="3370653F">
        <w:tblPrEx>
          <w:tblCellMar>
            <w:top w:w="0" w:type="dxa"/>
            <w:left w:w="108" w:type="dxa"/>
            <w:bottom w:w="0" w:type="dxa"/>
            <w:right w:w="108" w:type="dxa"/>
          </w:tblCellMar>
        </w:tblPrEx>
        <w:trPr>
          <w:trHeight w:val="762" w:hRule="atLeast"/>
          <w:jc w:val="center"/>
        </w:trPr>
        <w:tc>
          <w:tcPr>
            <w:tcW w:w="1580" w:type="dxa"/>
            <w:tcBorders>
              <w:top w:val="single" w:color="auto" w:sz="4" w:space="0"/>
              <w:left w:val="single" w:color="auto" w:sz="4" w:space="0"/>
              <w:bottom w:val="single" w:color="auto" w:sz="4" w:space="0"/>
              <w:right w:val="single" w:color="auto" w:sz="4" w:space="0"/>
            </w:tcBorders>
            <w:noWrap w:val="0"/>
            <w:vAlign w:val="center"/>
          </w:tcPr>
          <w:p w14:paraId="09C3858C">
            <w:pPr>
              <w:keepNext w:val="0"/>
              <w:keepLines w:val="0"/>
              <w:pageBreakBefore w:val="0"/>
              <w:widowControl/>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b/>
                <w:bCs/>
                <w:color w:val="000000" w:themeColor="text1"/>
                <w:kern w:val="0"/>
                <w:sz w:val="22"/>
                <w:szCs w:val="22"/>
                <w14:textFill>
                  <w14:solidFill>
                    <w14:schemeClr w14:val="tx1"/>
                  </w14:solidFill>
                </w14:textFill>
              </w:rPr>
            </w:pPr>
            <w:r>
              <w:rPr>
                <w:rFonts w:hint="default" w:ascii="Times New Roman" w:hAnsi="Times New Roman" w:eastAsia="仿宋_GB2312" w:cs="Times New Roman"/>
                <w:b/>
                <w:bCs/>
                <w:color w:val="000000" w:themeColor="text1"/>
                <w:kern w:val="0"/>
                <w:sz w:val="22"/>
                <w:szCs w:val="22"/>
                <w14:textFill>
                  <w14:solidFill>
                    <w14:schemeClr w14:val="tx1"/>
                  </w14:solidFill>
                </w14:textFill>
              </w:rPr>
              <w:t>产品名称</w:t>
            </w:r>
          </w:p>
        </w:tc>
        <w:tc>
          <w:tcPr>
            <w:tcW w:w="738" w:type="dxa"/>
            <w:tcBorders>
              <w:top w:val="single" w:color="auto" w:sz="4" w:space="0"/>
              <w:left w:val="nil"/>
              <w:bottom w:val="single" w:color="auto" w:sz="4" w:space="0"/>
              <w:right w:val="single" w:color="auto" w:sz="4" w:space="0"/>
            </w:tcBorders>
            <w:noWrap w:val="0"/>
            <w:vAlign w:val="center"/>
          </w:tcPr>
          <w:p w14:paraId="784E31C0">
            <w:pPr>
              <w:keepNext w:val="0"/>
              <w:keepLines w:val="0"/>
              <w:pageBreakBefore w:val="0"/>
              <w:widowControl/>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b/>
                <w:bCs/>
                <w:color w:val="000000" w:themeColor="text1"/>
                <w:kern w:val="0"/>
                <w:sz w:val="22"/>
                <w:szCs w:val="22"/>
                <w14:textFill>
                  <w14:solidFill>
                    <w14:schemeClr w14:val="tx1"/>
                  </w14:solidFill>
                </w14:textFill>
              </w:rPr>
            </w:pPr>
            <w:r>
              <w:rPr>
                <w:rFonts w:hint="default" w:ascii="Times New Roman" w:hAnsi="Times New Roman" w:eastAsia="仿宋_GB2312" w:cs="Times New Roman"/>
                <w:b/>
                <w:bCs/>
                <w:color w:val="000000" w:themeColor="text1"/>
                <w:kern w:val="0"/>
                <w:sz w:val="22"/>
                <w:szCs w:val="22"/>
                <w14:textFill>
                  <w14:solidFill>
                    <w14:schemeClr w14:val="tx1"/>
                  </w14:solidFill>
                </w14:textFill>
              </w:rPr>
              <w:t>规格</w:t>
            </w:r>
          </w:p>
        </w:tc>
        <w:tc>
          <w:tcPr>
            <w:tcW w:w="962" w:type="dxa"/>
            <w:tcBorders>
              <w:top w:val="single" w:color="auto" w:sz="4" w:space="0"/>
              <w:left w:val="nil"/>
              <w:bottom w:val="single" w:color="auto" w:sz="4" w:space="0"/>
              <w:right w:val="single" w:color="auto" w:sz="4" w:space="0"/>
            </w:tcBorders>
            <w:noWrap w:val="0"/>
            <w:vAlign w:val="center"/>
          </w:tcPr>
          <w:p w14:paraId="7D292A03">
            <w:pPr>
              <w:keepNext w:val="0"/>
              <w:keepLines w:val="0"/>
              <w:pageBreakBefore w:val="0"/>
              <w:widowControl/>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b/>
                <w:bCs/>
                <w:color w:val="000000" w:themeColor="text1"/>
                <w:kern w:val="0"/>
                <w:sz w:val="22"/>
                <w:szCs w:val="22"/>
                <w14:textFill>
                  <w14:solidFill>
                    <w14:schemeClr w14:val="tx1"/>
                  </w14:solidFill>
                </w14:textFill>
              </w:rPr>
            </w:pPr>
            <w:r>
              <w:rPr>
                <w:rFonts w:hint="default" w:ascii="Times New Roman" w:hAnsi="Times New Roman" w:eastAsia="仿宋_GB2312" w:cs="Times New Roman"/>
                <w:b/>
                <w:bCs/>
                <w:color w:val="000000" w:themeColor="text1"/>
                <w:kern w:val="0"/>
                <w:sz w:val="22"/>
                <w:szCs w:val="22"/>
                <w14:textFill>
                  <w14:solidFill>
                    <w14:schemeClr w14:val="tx1"/>
                  </w14:solidFill>
                </w14:textFill>
              </w:rPr>
              <w:t>单位</w:t>
            </w:r>
          </w:p>
        </w:tc>
        <w:tc>
          <w:tcPr>
            <w:tcW w:w="1650" w:type="dxa"/>
            <w:tcBorders>
              <w:top w:val="single" w:color="auto" w:sz="4" w:space="0"/>
              <w:left w:val="nil"/>
              <w:bottom w:val="single" w:color="auto" w:sz="4" w:space="0"/>
              <w:right w:val="single" w:color="auto" w:sz="4" w:space="0"/>
            </w:tcBorders>
            <w:noWrap w:val="0"/>
            <w:vAlign w:val="center"/>
          </w:tcPr>
          <w:p w14:paraId="55DD19CE">
            <w:pPr>
              <w:keepNext w:val="0"/>
              <w:keepLines w:val="0"/>
              <w:pageBreakBefore w:val="0"/>
              <w:widowControl/>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b/>
                <w:bCs/>
                <w:color w:val="000000" w:themeColor="text1"/>
                <w:kern w:val="0"/>
                <w:sz w:val="22"/>
                <w:szCs w:val="22"/>
                <w14:textFill>
                  <w14:solidFill>
                    <w14:schemeClr w14:val="tx1"/>
                  </w14:solidFill>
                </w14:textFill>
              </w:rPr>
            </w:pPr>
            <w:r>
              <w:rPr>
                <w:rFonts w:hint="default" w:ascii="Times New Roman" w:hAnsi="Times New Roman" w:eastAsia="仿宋_GB2312" w:cs="Times New Roman"/>
                <w:b/>
                <w:bCs/>
                <w:color w:val="000000" w:themeColor="text1"/>
                <w:kern w:val="0"/>
                <w:sz w:val="22"/>
                <w:szCs w:val="22"/>
                <w14:textFill>
                  <w14:solidFill>
                    <w14:schemeClr w14:val="tx1"/>
                  </w14:solidFill>
                </w14:textFill>
              </w:rPr>
              <w:t>预计年使用量</w:t>
            </w:r>
          </w:p>
        </w:tc>
        <w:tc>
          <w:tcPr>
            <w:tcW w:w="2440" w:type="dxa"/>
            <w:tcBorders>
              <w:top w:val="single" w:color="auto" w:sz="4" w:space="0"/>
              <w:left w:val="nil"/>
              <w:bottom w:val="single" w:color="auto" w:sz="4" w:space="0"/>
              <w:right w:val="single" w:color="auto" w:sz="4" w:space="0"/>
            </w:tcBorders>
            <w:noWrap w:val="0"/>
            <w:vAlign w:val="center"/>
          </w:tcPr>
          <w:p w14:paraId="11AECA7F">
            <w:pPr>
              <w:keepNext w:val="0"/>
              <w:keepLines w:val="0"/>
              <w:pageBreakBefore w:val="0"/>
              <w:widowControl/>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b/>
                <w:bCs/>
                <w:color w:val="000000" w:themeColor="text1"/>
                <w:kern w:val="0"/>
                <w:sz w:val="22"/>
                <w:szCs w:val="22"/>
                <w14:textFill>
                  <w14:solidFill>
                    <w14:schemeClr w14:val="tx1"/>
                  </w14:solidFill>
                </w14:textFill>
              </w:rPr>
            </w:pPr>
            <w:r>
              <w:rPr>
                <w:rFonts w:hint="default" w:ascii="Times New Roman" w:hAnsi="Times New Roman" w:eastAsia="仿宋_GB2312" w:cs="Times New Roman"/>
                <w:b/>
                <w:bCs/>
                <w:color w:val="000000" w:themeColor="text1"/>
                <w:kern w:val="0"/>
                <w:sz w:val="22"/>
                <w:szCs w:val="22"/>
                <w14:textFill>
                  <w14:solidFill>
                    <w14:schemeClr w14:val="tx1"/>
                  </w14:solidFill>
                </w14:textFill>
              </w:rPr>
              <w:t>执行标准及纯度</w:t>
            </w:r>
          </w:p>
        </w:tc>
      </w:tr>
      <w:tr w14:paraId="0026378A">
        <w:tblPrEx>
          <w:tblCellMar>
            <w:top w:w="0" w:type="dxa"/>
            <w:left w:w="108" w:type="dxa"/>
            <w:bottom w:w="0" w:type="dxa"/>
            <w:right w:w="108" w:type="dxa"/>
          </w:tblCellMar>
        </w:tblPrEx>
        <w:trPr>
          <w:trHeight w:val="956" w:hRule="atLeast"/>
          <w:jc w:val="center"/>
        </w:trPr>
        <w:tc>
          <w:tcPr>
            <w:tcW w:w="1580" w:type="dxa"/>
            <w:tcBorders>
              <w:top w:val="nil"/>
              <w:left w:val="single" w:color="auto" w:sz="8" w:space="0"/>
              <w:bottom w:val="single" w:color="auto" w:sz="8" w:space="0"/>
              <w:right w:val="single" w:color="auto" w:sz="8" w:space="0"/>
            </w:tcBorders>
            <w:noWrap w:val="0"/>
            <w:vAlign w:val="center"/>
          </w:tcPr>
          <w:p w14:paraId="7B76FDEE">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医用液氧</w:t>
            </w:r>
          </w:p>
        </w:tc>
        <w:tc>
          <w:tcPr>
            <w:tcW w:w="738" w:type="dxa"/>
            <w:tcBorders>
              <w:top w:val="nil"/>
              <w:left w:val="nil"/>
              <w:bottom w:val="single" w:color="auto" w:sz="8" w:space="0"/>
              <w:right w:val="single" w:color="auto" w:sz="8" w:space="0"/>
            </w:tcBorders>
            <w:noWrap w:val="0"/>
            <w:vAlign w:val="center"/>
          </w:tcPr>
          <w:p w14:paraId="06B709BF">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液态</w:t>
            </w:r>
          </w:p>
        </w:tc>
        <w:tc>
          <w:tcPr>
            <w:tcW w:w="962" w:type="dxa"/>
            <w:tcBorders>
              <w:top w:val="nil"/>
              <w:left w:val="nil"/>
              <w:bottom w:val="single" w:color="auto" w:sz="8" w:space="0"/>
              <w:right w:val="single" w:color="auto" w:sz="8" w:space="0"/>
            </w:tcBorders>
            <w:noWrap w:val="0"/>
            <w:vAlign w:val="center"/>
          </w:tcPr>
          <w:p w14:paraId="6B362FC2">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2"/>
                <w:sz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立方米</w:t>
            </w:r>
          </w:p>
        </w:tc>
        <w:tc>
          <w:tcPr>
            <w:tcW w:w="1650" w:type="dxa"/>
            <w:tcBorders>
              <w:top w:val="nil"/>
              <w:left w:val="single" w:color="auto" w:sz="4" w:space="0"/>
              <w:bottom w:val="single" w:color="auto" w:sz="4" w:space="0"/>
              <w:right w:val="single" w:color="auto" w:sz="4" w:space="0"/>
            </w:tcBorders>
            <w:noWrap/>
            <w:vAlign w:val="center"/>
          </w:tcPr>
          <w:p w14:paraId="521F91DA">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2347</w:t>
            </w:r>
          </w:p>
        </w:tc>
        <w:tc>
          <w:tcPr>
            <w:tcW w:w="2440" w:type="dxa"/>
            <w:tcBorders>
              <w:top w:val="nil"/>
              <w:left w:val="nil"/>
              <w:bottom w:val="single" w:color="auto" w:sz="8" w:space="0"/>
              <w:right w:val="single" w:color="auto" w:sz="8" w:space="0"/>
            </w:tcBorders>
            <w:noWrap w:val="0"/>
            <w:vAlign w:val="center"/>
          </w:tcPr>
          <w:p w14:paraId="1C34BAE2">
            <w:pPr>
              <w:keepNext w:val="0"/>
              <w:keepLines w:val="0"/>
              <w:pageBreakBefore w:val="0"/>
              <w:widowControl/>
              <w:kinsoku/>
              <w:wordWrap/>
              <w:overflowPunct/>
              <w:topLinePunct w:val="0"/>
              <w:autoSpaceDE/>
              <w:autoSpaceDN/>
              <w:bidi w:val="0"/>
              <w:adjustRightInd/>
              <w:snapToGrid/>
              <w:spacing w:line="579" w:lineRule="exact"/>
              <w:jc w:val="left"/>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《中国药典》202</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Cs w:val="21"/>
                <w14:textFill>
                  <w14:solidFill>
                    <w14:schemeClr w14:val="tx1"/>
                  </w14:solidFill>
                </w14:textFill>
              </w:rPr>
              <w:t>年版二部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纯度：≥99.5%</w:t>
            </w:r>
          </w:p>
        </w:tc>
      </w:tr>
      <w:tr w14:paraId="09611131">
        <w:tblPrEx>
          <w:tblCellMar>
            <w:top w:w="0" w:type="dxa"/>
            <w:left w:w="108" w:type="dxa"/>
            <w:bottom w:w="0" w:type="dxa"/>
            <w:right w:w="108" w:type="dxa"/>
          </w:tblCellMar>
        </w:tblPrEx>
        <w:trPr>
          <w:trHeight w:val="956" w:hRule="atLeast"/>
          <w:jc w:val="center"/>
        </w:trPr>
        <w:tc>
          <w:tcPr>
            <w:tcW w:w="1580" w:type="dxa"/>
            <w:tcBorders>
              <w:top w:val="nil"/>
              <w:left w:val="single" w:color="auto" w:sz="8" w:space="0"/>
              <w:bottom w:val="single" w:color="auto" w:sz="8" w:space="0"/>
              <w:right w:val="single" w:color="auto" w:sz="8" w:space="0"/>
            </w:tcBorders>
            <w:shd w:val="clear" w:color="auto" w:fill="auto"/>
            <w:noWrap w:val="0"/>
            <w:vAlign w:val="center"/>
          </w:tcPr>
          <w:p w14:paraId="541E2092">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医用氧</w:t>
            </w:r>
          </w:p>
        </w:tc>
        <w:tc>
          <w:tcPr>
            <w:tcW w:w="738" w:type="dxa"/>
            <w:tcBorders>
              <w:top w:val="nil"/>
              <w:left w:val="nil"/>
              <w:bottom w:val="single" w:color="auto" w:sz="8" w:space="0"/>
              <w:right w:val="single" w:color="auto" w:sz="8" w:space="0"/>
            </w:tcBorders>
            <w:shd w:val="clear" w:color="auto" w:fill="auto"/>
            <w:noWrap w:val="0"/>
            <w:vAlign w:val="center"/>
          </w:tcPr>
          <w:p w14:paraId="3F840DA2">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eastAsia="仿宋_GB2312" w:cs="Times New Roman"/>
                <w:color w:val="000000" w:themeColor="text1"/>
                <w:lang w:val="en-US" w:eastAsia="zh-CN"/>
                <w14:textFill>
                  <w14:solidFill>
                    <w14:schemeClr w14:val="tx1"/>
                  </w14:solidFill>
                </w14:textFill>
              </w:rPr>
              <w:t>4</w:t>
            </w:r>
            <w:r>
              <w:rPr>
                <w:rFonts w:hint="default" w:ascii="Times New Roman" w:hAnsi="Times New Roman" w:eastAsia="仿宋_GB2312" w:cs="Times New Roman"/>
                <w:color w:val="000000" w:themeColor="text1"/>
                <w14:textFill>
                  <w14:solidFill>
                    <w14:schemeClr w14:val="tx1"/>
                  </w14:solidFill>
                </w14:textFill>
              </w:rPr>
              <w:t>L</w:t>
            </w:r>
          </w:p>
        </w:tc>
        <w:tc>
          <w:tcPr>
            <w:tcW w:w="962" w:type="dxa"/>
            <w:tcBorders>
              <w:top w:val="nil"/>
              <w:left w:val="nil"/>
              <w:bottom w:val="single" w:color="auto" w:sz="8" w:space="0"/>
              <w:right w:val="single" w:color="auto" w:sz="8" w:space="0"/>
            </w:tcBorders>
            <w:shd w:val="clear" w:color="auto" w:fill="auto"/>
            <w:noWrap w:val="0"/>
            <w:vAlign w:val="center"/>
          </w:tcPr>
          <w:p w14:paraId="018ED2BB">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2"/>
                <w:sz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瓶</w:t>
            </w:r>
          </w:p>
        </w:tc>
        <w:tc>
          <w:tcPr>
            <w:tcW w:w="1650" w:type="dxa"/>
            <w:tcBorders>
              <w:top w:val="nil"/>
              <w:left w:val="single" w:color="auto" w:sz="4" w:space="0"/>
              <w:bottom w:val="single" w:color="auto" w:sz="4" w:space="0"/>
              <w:right w:val="single" w:color="auto" w:sz="4" w:space="0"/>
            </w:tcBorders>
            <w:shd w:val="clear" w:color="auto" w:fill="auto"/>
            <w:noWrap/>
            <w:vAlign w:val="center"/>
          </w:tcPr>
          <w:p w14:paraId="7DC7EE11">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160</w:t>
            </w:r>
          </w:p>
        </w:tc>
        <w:tc>
          <w:tcPr>
            <w:tcW w:w="2440" w:type="dxa"/>
            <w:tcBorders>
              <w:top w:val="nil"/>
              <w:left w:val="nil"/>
              <w:bottom w:val="single" w:color="auto" w:sz="8" w:space="0"/>
              <w:right w:val="single" w:color="auto" w:sz="8" w:space="0"/>
            </w:tcBorders>
            <w:shd w:val="clear" w:color="auto" w:fill="auto"/>
            <w:noWrap w:val="0"/>
            <w:vAlign w:val="center"/>
          </w:tcPr>
          <w:p w14:paraId="3EF7BAF2">
            <w:pPr>
              <w:keepNext w:val="0"/>
              <w:keepLines w:val="0"/>
              <w:pageBreakBefore w:val="0"/>
              <w:widowControl/>
              <w:kinsoku/>
              <w:wordWrap/>
              <w:overflowPunct/>
              <w:topLinePunct w:val="0"/>
              <w:autoSpaceDE/>
              <w:autoSpaceDN/>
              <w:bidi w:val="0"/>
              <w:adjustRightInd/>
              <w:snapToGrid/>
              <w:spacing w:line="579" w:lineRule="exact"/>
              <w:jc w:val="left"/>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《中国药典》202</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Cs w:val="21"/>
                <w14:textFill>
                  <w14:solidFill>
                    <w14:schemeClr w14:val="tx1"/>
                  </w14:solidFill>
                </w14:textFill>
              </w:rPr>
              <w:t>年版二部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纯度：≥99.5%</w:t>
            </w:r>
          </w:p>
        </w:tc>
      </w:tr>
      <w:tr w14:paraId="34CEE94F">
        <w:tblPrEx>
          <w:tblCellMar>
            <w:top w:w="0" w:type="dxa"/>
            <w:left w:w="108" w:type="dxa"/>
            <w:bottom w:w="0" w:type="dxa"/>
            <w:right w:w="108" w:type="dxa"/>
          </w:tblCellMar>
        </w:tblPrEx>
        <w:trPr>
          <w:trHeight w:val="960" w:hRule="atLeast"/>
          <w:jc w:val="center"/>
        </w:trPr>
        <w:tc>
          <w:tcPr>
            <w:tcW w:w="1580" w:type="dxa"/>
            <w:tcBorders>
              <w:top w:val="nil"/>
              <w:left w:val="single" w:color="auto" w:sz="8" w:space="0"/>
              <w:bottom w:val="single" w:color="auto" w:sz="8" w:space="0"/>
              <w:right w:val="single" w:color="auto" w:sz="8" w:space="0"/>
            </w:tcBorders>
            <w:noWrap w:val="0"/>
            <w:vAlign w:val="center"/>
          </w:tcPr>
          <w:p w14:paraId="47B98F1F">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医用氧</w:t>
            </w:r>
          </w:p>
        </w:tc>
        <w:tc>
          <w:tcPr>
            <w:tcW w:w="738" w:type="dxa"/>
            <w:tcBorders>
              <w:top w:val="nil"/>
              <w:left w:val="nil"/>
              <w:bottom w:val="single" w:color="auto" w:sz="8" w:space="0"/>
              <w:right w:val="single" w:color="auto" w:sz="8" w:space="0"/>
            </w:tcBorders>
            <w:noWrap w:val="0"/>
            <w:vAlign w:val="center"/>
          </w:tcPr>
          <w:p w14:paraId="0E550FA8">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10L</w:t>
            </w:r>
          </w:p>
        </w:tc>
        <w:tc>
          <w:tcPr>
            <w:tcW w:w="962" w:type="dxa"/>
            <w:tcBorders>
              <w:top w:val="nil"/>
              <w:left w:val="nil"/>
              <w:bottom w:val="single" w:color="auto" w:sz="8" w:space="0"/>
              <w:right w:val="single" w:color="auto" w:sz="8" w:space="0"/>
            </w:tcBorders>
            <w:noWrap w:val="0"/>
            <w:vAlign w:val="center"/>
          </w:tcPr>
          <w:p w14:paraId="4923CF2E">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2"/>
                <w:sz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瓶</w:t>
            </w:r>
          </w:p>
        </w:tc>
        <w:tc>
          <w:tcPr>
            <w:tcW w:w="1650" w:type="dxa"/>
            <w:tcBorders>
              <w:top w:val="nil"/>
              <w:left w:val="single" w:color="auto" w:sz="4" w:space="0"/>
              <w:bottom w:val="single" w:color="auto" w:sz="4" w:space="0"/>
              <w:right w:val="single" w:color="auto" w:sz="4" w:space="0"/>
            </w:tcBorders>
            <w:noWrap/>
            <w:vAlign w:val="center"/>
          </w:tcPr>
          <w:p w14:paraId="419789DB">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2400</w:t>
            </w:r>
          </w:p>
        </w:tc>
        <w:tc>
          <w:tcPr>
            <w:tcW w:w="2440" w:type="dxa"/>
            <w:tcBorders>
              <w:top w:val="nil"/>
              <w:left w:val="nil"/>
              <w:bottom w:val="single" w:color="auto" w:sz="8" w:space="0"/>
              <w:right w:val="single" w:color="auto" w:sz="8" w:space="0"/>
            </w:tcBorders>
            <w:noWrap w:val="0"/>
            <w:vAlign w:val="center"/>
          </w:tcPr>
          <w:p w14:paraId="0A47A71F">
            <w:pPr>
              <w:keepNext w:val="0"/>
              <w:keepLines w:val="0"/>
              <w:pageBreakBefore w:val="0"/>
              <w:widowControl/>
              <w:kinsoku/>
              <w:wordWrap/>
              <w:overflowPunct/>
              <w:topLinePunct w:val="0"/>
              <w:autoSpaceDE/>
              <w:autoSpaceDN/>
              <w:bidi w:val="0"/>
              <w:adjustRightInd/>
              <w:snapToGrid/>
              <w:spacing w:line="579" w:lineRule="exact"/>
              <w:jc w:val="left"/>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《中国药典》202</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Cs w:val="21"/>
                <w14:textFill>
                  <w14:solidFill>
                    <w14:schemeClr w14:val="tx1"/>
                  </w14:solidFill>
                </w14:textFill>
              </w:rPr>
              <w:t>年版二部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纯度：≥99.5%</w:t>
            </w:r>
          </w:p>
        </w:tc>
      </w:tr>
      <w:tr w14:paraId="747D0288">
        <w:tblPrEx>
          <w:tblCellMar>
            <w:top w:w="0" w:type="dxa"/>
            <w:left w:w="108" w:type="dxa"/>
            <w:bottom w:w="0" w:type="dxa"/>
            <w:right w:w="108" w:type="dxa"/>
          </w:tblCellMar>
        </w:tblPrEx>
        <w:trPr>
          <w:trHeight w:val="831" w:hRule="atLeast"/>
          <w:jc w:val="center"/>
        </w:trPr>
        <w:tc>
          <w:tcPr>
            <w:tcW w:w="1580" w:type="dxa"/>
            <w:tcBorders>
              <w:top w:val="nil"/>
              <w:left w:val="single" w:color="auto" w:sz="8" w:space="0"/>
              <w:bottom w:val="single" w:color="auto" w:sz="8" w:space="0"/>
              <w:right w:val="single" w:color="auto" w:sz="8" w:space="0"/>
            </w:tcBorders>
            <w:noWrap w:val="0"/>
            <w:vAlign w:val="center"/>
          </w:tcPr>
          <w:p w14:paraId="07C8EECD">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医用氧</w:t>
            </w:r>
          </w:p>
        </w:tc>
        <w:tc>
          <w:tcPr>
            <w:tcW w:w="738" w:type="dxa"/>
            <w:tcBorders>
              <w:top w:val="nil"/>
              <w:left w:val="nil"/>
              <w:bottom w:val="single" w:color="auto" w:sz="8" w:space="0"/>
              <w:right w:val="single" w:color="auto" w:sz="8" w:space="0"/>
            </w:tcBorders>
            <w:noWrap w:val="0"/>
            <w:vAlign w:val="center"/>
          </w:tcPr>
          <w:p w14:paraId="3DDF7923">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40L</w:t>
            </w:r>
          </w:p>
        </w:tc>
        <w:tc>
          <w:tcPr>
            <w:tcW w:w="962" w:type="dxa"/>
            <w:tcBorders>
              <w:top w:val="nil"/>
              <w:left w:val="nil"/>
              <w:bottom w:val="single" w:color="auto" w:sz="8" w:space="0"/>
              <w:right w:val="single" w:color="auto" w:sz="8" w:space="0"/>
            </w:tcBorders>
            <w:noWrap w:val="0"/>
            <w:vAlign w:val="center"/>
          </w:tcPr>
          <w:p w14:paraId="7DE76ED3">
            <w:pPr>
              <w:keepNext w:val="0"/>
              <w:keepLines w:val="0"/>
              <w:pageBreakBefore w:val="0"/>
              <w:kinsoku/>
              <w:wordWrap/>
              <w:overflowPunct/>
              <w:topLinePunct w:val="0"/>
              <w:autoSpaceDE/>
              <w:autoSpaceDN/>
              <w:bidi w:val="0"/>
              <w:adjustRightInd/>
              <w:snapToGrid/>
              <w:spacing w:line="579" w:lineRule="exact"/>
              <w:jc w:val="center"/>
              <w:rPr>
                <w:rFonts w:hint="default" w:ascii="Times New Roman" w:hAnsi="Times New Roman" w:eastAsia="仿宋_GB2312" w:cs="Times New Roman"/>
                <w:color w:val="000000" w:themeColor="text1"/>
                <w:kern w:val="2"/>
                <w:sz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瓶</w:t>
            </w:r>
          </w:p>
        </w:tc>
        <w:tc>
          <w:tcPr>
            <w:tcW w:w="1650" w:type="dxa"/>
            <w:tcBorders>
              <w:top w:val="nil"/>
              <w:left w:val="single" w:color="auto" w:sz="4" w:space="0"/>
              <w:bottom w:val="single" w:color="auto" w:sz="4" w:space="0"/>
              <w:right w:val="single" w:color="auto" w:sz="4" w:space="0"/>
            </w:tcBorders>
            <w:noWrap/>
            <w:vAlign w:val="center"/>
          </w:tcPr>
          <w:p w14:paraId="786B70F4">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307</w:t>
            </w:r>
          </w:p>
        </w:tc>
        <w:tc>
          <w:tcPr>
            <w:tcW w:w="2440" w:type="dxa"/>
            <w:tcBorders>
              <w:top w:val="nil"/>
              <w:left w:val="nil"/>
              <w:bottom w:val="single" w:color="auto" w:sz="8" w:space="0"/>
              <w:right w:val="single" w:color="auto" w:sz="8" w:space="0"/>
            </w:tcBorders>
            <w:noWrap w:val="0"/>
            <w:vAlign w:val="center"/>
          </w:tcPr>
          <w:p w14:paraId="338C5940">
            <w:pPr>
              <w:keepNext w:val="0"/>
              <w:keepLines w:val="0"/>
              <w:pageBreakBefore w:val="0"/>
              <w:widowControl/>
              <w:kinsoku/>
              <w:wordWrap/>
              <w:overflowPunct/>
              <w:topLinePunct w:val="0"/>
              <w:autoSpaceDE/>
              <w:autoSpaceDN/>
              <w:bidi w:val="0"/>
              <w:adjustRightInd/>
              <w:snapToGrid/>
              <w:spacing w:line="579" w:lineRule="exact"/>
              <w:jc w:val="left"/>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《中国药典》202</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Cs w:val="21"/>
                <w14:textFill>
                  <w14:solidFill>
                    <w14:schemeClr w14:val="tx1"/>
                  </w14:solidFill>
                </w14:textFill>
              </w:rPr>
              <w:t>年版二部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纯度：≥99.5%</w:t>
            </w:r>
          </w:p>
        </w:tc>
      </w:tr>
    </w:tbl>
    <w:p w14:paraId="17DD8C94">
      <w:pPr>
        <w:pStyle w:val="2"/>
        <w:keepNext w:val="0"/>
        <w:keepLines w:val="0"/>
        <w:pageBreakBefore w:val="0"/>
        <w:kinsoku/>
        <w:wordWrap/>
        <w:overflowPunct/>
        <w:topLinePunct w:val="0"/>
        <w:autoSpaceDE/>
        <w:autoSpaceDN/>
        <w:bidi w:val="0"/>
        <w:adjustRightInd/>
        <w:snapToGrid/>
        <w:spacing w:line="579" w:lineRule="exact"/>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三、</w:t>
      </w:r>
      <w:r>
        <w:rPr>
          <w:rFonts w:hint="default" w:ascii="Times New Roman" w:hAnsi="Times New Roman" w:eastAsia="黑体" w:cs="Times New Roman"/>
          <w:b w:val="0"/>
          <w:bCs/>
          <w:color w:val="000000" w:themeColor="text1"/>
          <w:sz w:val="32"/>
          <w:szCs w:val="32"/>
          <w14:textFill>
            <w14:solidFill>
              <w14:schemeClr w14:val="tx1"/>
            </w14:solidFill>
          </w14:textFill>
        </w:rPr>
        <w:t>服务要求</w:t>
      </w:r>
    </w:p>
    <w:p w14:paraId="5390F6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（一）质量和售后服务</w:t>
      </w:r>
    </w:p>
    <w:p w14:paraId="3F9D98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1、供应商保证所供产品为合格产品，并完全符合行业规定的质量、技术标准、及性能要求。</w:t>
      </w:r>
    </w:p>
    <w:p w14:paraId="0B0F09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质量保证期：提供的每批次气体质保期为12个月。供应商对所供产品出现问题均应在2小时内响应，如需现场服务，供应商应在24小时内到达现场排除故障，保证正常使用。</w:t>
      </w:r>
    </w:p>
    <w:p w14:paraId="3F290A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供应商需指定专人作为服务联系人。</w:t>
      </w:r>
    </w:p>
    <w:p w14:paraId="4D3C59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人员培训：投标人委派专业技术人员到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指定的地点对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的相关人员进行使用操作、使用安全注意事项等进行现场培训，要求使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的操作人员能熟练进行产品使用操作流程，工程技术人员能熟练独立工作，同时能完成一般常见故障的维修工作。</w:t>
      </w:r>
    </w:p>
    <w:p w14:paraId="690B9E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（二）产品计量与验收</w:t>
      </w:r>
    </w:p>
    <w:p w14:paraId="385157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1、产品计量：以双方签字的产品交付记录为基本依据，液氧计量按体积单位立方米计，供应商配送和回收气瓶时双方须当面点清数量并签字。</w:t>
      </w:r>
    </w:p>
    <w:p w14:paraId="75E8CD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产品验收：供应商供应给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的气体产品品质严格按合同所定义标准，供应商对每批次产品出具对应的合格证，检查是否泄漏，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收到瓶装气时应当场对气瓶进行检查，验收确认后收货。</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有权拒收并退回外观损伤、附件不全等可能存在安全隐患的气瓶，并要求供应商及时更换。</w:t>
      </w:r>
    </w:p>
    <w:p w14:paraId="39E6611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（三）交货日期和地点</w:t>
      </w:r>
    </w:p>
    <w:p w14:paraId="551670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1、供应商满足全年365天响应，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提前1日通知供应商供货，供应商自接到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通知并确定后及时将气体送到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指定地点，双方签字确认的送货单为收货凭证；交货地址：成都市第五人民医院（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指定送货地址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东区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西区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和光华院区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其中光华院区预计2026年下半年开始营业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），收货人：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指定人员，交货时间：24小时内。</w:t>
      </w:r>
    </w:p>
    <w:p w14:paraId="3DE98F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紧急配送：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如有特殊情况需要紧急供货，供应商需在4小时内送货到现场，提供液氧应急供应设施，并且派人员协助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保障气体供应直至特殊情况解除。</w:t>
      </w:r>
    </w:p>
    <w:p w14:paraId="269AA7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（四）气瓶安全与管理</w:t>
      </w:r>
    </w:p>
    <w:p w14:paraId="3802F5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1、按照监管部门要求，供应商盛装气体的气瓶符合（TSG 23-2021）《气瓶安全技术监察规程》，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双方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均不接收不符合规范的气瓶作为周转使用或充装气体。</w:t>
      </w:r>
    </w:p>
    <w:p w14:paraId="2160D8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2、供应商负责对中心氧气站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完成安全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维护保养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工作。</w:t>
      </w:r>
    </w:p>
    <w:p w14:paraId="48F882C7">
      <w:pPr>
        <w:pStyle w:val="2"/>
        <w:ind w:left="420" w:leftChars="0" w:firstLine="420" w:firstLineChars="0"/>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3、供应商负责提供足量各规格氧气瓶供周转使用。</w:t>
      </w:r>
    </w:p>
    <w:p w14:paraId="037688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（五）安全责任</w:t>
      </w:r>
    </w:p>
    <w:p w14:paraId="363DE2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1、供应商按照合同约定及相关法规为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提供气体产品，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为供应商气体产品运输和装卸提供安全便利的通道，气体产品及钢瓶交付前安全责任由供应商承担，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方案一中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交付后安全责任由</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承担，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方案二中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安全责任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仍需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供应商承担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按照国家相关规定及产品的安全技术说明书操作、搬运、使用、储存。</w:t>
      </w:r>
    </w:p>
    <w:p w14:paraId="511DC5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2、供应商按照相关法规为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提供合格气瓶盛装的气体产品，供应商工作人员在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现场送货时须遵守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相关安全和管理规定，如有违章作业和野蛮装卸，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采购方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可以向供应商管理人员进行投诉和要求整改，严重时可以向有关部门进行投诉。</w:t>
      </w:r>
    </w:p>
    <w:p w14:paraId="27829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（六）违约责任</w:t>
      </w:r>
    </w:p>
    <w:p w14:paraId="1B3E47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采供双方一方违约，不执行、不遵守合同约定条款，且在守约方发出书面或者电话通知后的15天内仍未采取弥补措施的，守约方有权单方面解除本合同，并要求违约方承担合同价款20%的违约金，如违约金金额低于实际损失的，违约方必须另外予以补偿。解除合同的通知（或信息）到达本合同约定地址或联系电话时发生效力。</w:t>
      </w:r>
    </w:p>
    <w:p w14:paraId="559FBA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2、合同期内如供应商不能履行合同条款，包括供应商提供的产品不符合本合同约定质量标准及供应商未在约定时间内送货而停气，由此造成的损失及责任由供应商承担。</w:t>
      </w:r>
    </w:p>
    <w:p w14:paraId="61BCE4C8">
      <w:pPr>
        <w:keepLines w:val="0"/>
        <w:pageBreakBefore w:val="0"/>
        <w:widowControl w:val="0"/>
        <w:kinsoku/>
        <w:wordWrap/>
        <w:overflowPunct/>
        <w:topLinePunct w:val="0"/>
        <w:autoSpaceDE/>
        <w:autoSpaceDN/>
        <w:bidi w:val="0"/>
        <w:adjustRightInd/>
        <w:spacing w:line="579"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51094-C2D9-4FB1-876A-DEF1DFD7B8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4E32284-1807-4E59-8F85-978D7E2057D9}"/>
  </w:font>
  <w:font w:name="楷体_GB2312">
    <w:panose1 w:val="02010609030101010101"/>
    <w:charset w:val="86"/>
    <w:family w:val="auto"/>
    <w:pitch w:val="default"/>
    <w:sig w:usb0="00000001" w:usb1="080E0000" w:usb2="00000000" w:usb3="00000000" w:csb0="00040000" w:csb1="00000000"/>
    <w:embedRegular r:id="rId3" w:fontKey="{92E95F84-5C1B-45FC-8289-59B4D2AEC49A}"/>
  </w:font>
  <w:font w:name="方正小标宋简体">
    <w:panose1 w:val="02010600010101010101"/>
    <w:charset w:val="86"/>
    <w:family w:val="auto"/>
    <w:pitch w:val="default"/>
    <w:sig w:usb0="A00002BF" w:usb1="184F6CFA" w:usb2="00000012" w:usb3="00000000" w:csb0="00040001" w:csb1="00000000"/>
    <w:embedRegular r:id="rId4" w:fontKey="{2878F5B7-5707-4326-B13D-DEAD0D792FF9}"/>
  </w:font>
  <w:font w:name="仿宋_GB2312">
    <w:panose1 w:val="02010609030101010101"/>
    <w:charset w:val="86"/>
    <w:family w:val="auto"/>
    <w:pitch w:val="default"/>
    <w:sig w:usb0="00000001" w:usb1="080E0000" w:usb2="00000000" w:usb3="00000000" w:csb0="00040000" w:csb1="00000000"/>
    <w:embedRegular r:id="rId5" w:fontKey="{A3B8A03C-51A1-49B5-BDAD-6516AEF2D6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77D0C"/>
    <w:multiLevelType w:val="singleLevel"/>
    <w:tmpl w:val="1C077D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6700"/>
    <w:rsid w:val="0DC764DE"/>
    <w:rsid w:val="13190D17"/>
    <w:rsid w:val="234810CF"/>
    <w:rsid w:val="2A54142B"/>
    <w:rsid w:val="2F6C4C0C"/>
    <w:rsid w:val="41F97661"/>
    <w:rsid w:val="438123CF"/>
    <w:rsid w:val="5BE407C5"/>
    <w:rsid w:val="5F581B08"/>
    <w:rsid w:val="66A665C5"/>
    <w:rsid w:val="67797E45"/>
    <w:rsid w:val="7A1053F0"/>
    <w:rsid w:val="7A3F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eastAsia="宋体"/>
      <w:bCs/>
      <w:sz w:val="32"/>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kern w:val="2"/>
      <w:sz w:val="21"/>
      <w:szCs w:val="24"/>
    </w:rPr>
  </w:style>
  <w:style w:type="paragraph" w:styleId="4">
    <w:name w:val="Body Text Indent"/>
    <w:basedOn w:val="1"/>
    <w:qFormat/>
    <w:uiPriority w:val="0"/>
    <w:pPr>
      <w:tabs>
        <w:tab w:val="left" w:pos="420"/>
      </w:tabs>
      <w:spacing w:line="440" w:lineRule="exact"/>
      <w:ind w:firstLine="280" w:firstLineChars="100"/>
    </w:pPr>
    <w:rPr>
      <w:sz w:val="2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font2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1338</Words>
  <Characters>1391</Characters>
  <Lines>0</Lines>
  <Paragraphs>0</Paragraphs>
  <TotalTime>1</TotalTime>
  <ScaleCrop>false</ScaleCrop>
  <LinksUpToDate>false</LinksUpToDate>
  <CharactersWithSpaces>1465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2025-02-17T08:47:00Z</dcterms:created>
  <dc:creator>Administrator</dc:creator>
  <cp:lastModifiedBy>胡堂主</cp:lastModifiedBy>
  <cp:lastPrinted>2025-02-17T09:30:00Z</cp:lastPrinted>
  <dcterms:modified xsi:type="dcterms:W3CDTF">2025-10-21T01:50:03Z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eyJoZGlkIjoiMjcxMWRmOGJmOTkxYWRhNTYyNGUxODA2MmIzY2NlOTMiLCJ1c2VySWQiOiIxMzAxMjQ2MjEwIn0=</vt:lpwstr>
  </property>
  <property fmtid="{D5CDD505-2E9C-101B-9397-08002B2CF9AE}" pid="4" name="ICV">
    <vt:lpwstr>D3EFECFD6F4A4F91803AF26618BB75CC_12</vt:lpwstr>
  </property>
</Properties>
</file>