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4ED8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成都市第五人民医院循证医学临床决策</w:t>
      </w:r>
    </w:p>
    <w:p w14:paraId="721EB48D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数据库服务项目调研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需求</w:t>
      </w:r>
    </w:p>
    <w:p w14:paraId="786EC63D">
      <w:pPr>
        <w:jc w:val="center"/>
        <w:rPr>
          <w:rFonts w:hint="default"/>
          <w:sz w:val="44"/>
          <w:szCs w:val="44"/>
          <w:lang w:val="en-US" w:eastAsia="zh-CN"/>
        </w:rPr>
      </w:pPr>
    </w:p>
    <w:p w14:paraId="017AD35F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服务内容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781"/>
      </w:tblGrid>
      <w:tr w14:paraId="3F32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35" w:type="pct"/>
            <w:noWrap w:val="0"/>
            <w:vAlign w:val="center"/>
          </w:tcPr>
          <w:p w14:paraId="41F0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564" w:type="pct"/>
            <w:noWrap w:val="0"/>
            <w:vAlign w:val="center"/>
          </w:tcPr>
          <w:p w14:paraId="404BE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★服务内容</w:t>
            </w:r>
          </w:p>
        </w:tc>
      </w:tr>
      <w:tr w14:paraId="3620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5" w:type="pct"/>
            <w:noWrap w:val="0"/>
            <w:vAlign w:val="top"/>
          </w:tcPr>
          <w:p w14:paraId="26671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64" w:type="pct"/>
            <w:noWrap w:val="0"/>
            <w:vAlign w:val="center"/>
          </w:tcPr>
          <w:p w14:paraId="47668717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支持检索疾病名称、症状、检验检查、药品商品名和通用名、英文缩略语，支持多关键词查询及关键词自动联想。</w:t>
            </w:r>
          </w:p>
        </w:tc>
      </w:tr>
      <w:tr w14:paraId="232E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5" w:type="pct"/>
            <w:noWrap w:val="0"/>
            <w:vAlign w:val="top"/>
          </w:tcPr>
          <w:p w14:paraId="1560C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64" w:type="pct"/>
            <w:noWrap w:val="0"/>
            <w:vAlign w:val="center"/>
          </w:tcPr>
          <w:p w14:paraId="7D9E7CFB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支持对检索结果按照规则进行筛选和重新排序，图表类检索结果可导出至PowerPoint。</w:t>
            </w:r>
          </w:p>
        </w:tc>
      </w:tr>
      <w:tr w14:paraId="4185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5" w:type="pct"/>
            <w:noWrap w:val="0"/>
            <w:vAlign w:val="top"/>
          </w:tcPr>
          <w:p w14:paraId="4287C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64" w:type="pct"/>
            <w:noWrap w:val="0"/>
            <w:vAlign w:val="center"/>
          </w:tcPr>
          <w:p w14:paraId="503F9B5C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中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Hans"/>
              </w:rPr>
              <w:t>英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文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Hans"/>
              </w:rPr>
              <w:t>双语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临床专题数量不少于12000篇。如有英文专题，翻译率不低于80%。</w:t>
            </w:r>
          </w:p>
        </w:tc>
      </w:tr>
      <w:tr w14:paraId="0BEF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5" w:type="pct"/>
            <w:noWrap w:val="0"/>
            <w:vAlign w:val="top"/>
          </w:tcPr>
          <w:p w14:paraId="1482E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64" w:type="pct"/>
            <w:noWrap w:val="0"/>
            <w:vAlign w:val="center"/>
          </w:tcPr>
          <w:p w14:paraId="76A80C2D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中、英文临床专题覆盖20个以上临床专科，专题内容应覆盖疾病的病因、发病机制、诊断、治疗、预后、预防等方面。</w:t>
            </w:r>
          </w:p>
        </w:tc>
      </w:tr>
      <w:tr w14:paraId="6DF2E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5" w:type="pct"/>
            <w:noWrap w:val="0"/>
            <w:vAlign w:val="top"/>
          </w:tcPr>
          <w:p w14:paraId="3F30B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64" w:type="pct"/>
            <w:noWrap w:val="0"/>
            <w:vAlign w:val="center"/>
          </w:tcPr>
          <w:p w14:paraId="060534FF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临床专题撰写遵循PICO原则，并提供附有GRADE分级强度的诊疗推荐意见。须提供能证明具备该项功能的系统服务界面。</w:t>
            </w:r>
          </w:p>
        </w:tc>
      </w:tr>
      <w:tr w14:paraId="5B70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5" w:type="pct"/>
            <w:noWrap w:val="0"/>
            <w:vAlign w:val="top"/>
          </w:tcPr>
          <w:p w14:paraId="3AD24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64" w:type="pct"/>
            <w:noWrap w:val="0"/>
            <w:vAlign w:val="center"/>
          </w:tcPr>
          <w:p w14:paraId="4F17E666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数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据来源包括但不限于专业期刊、主要临床指南、学术会议共识，且全部提供相应链接。</w:t>
            </w:r>
          </w:p>
        </w:tc>
      </w:tr>
      <w:tr w14:paraId="2E8E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5" w:type="pct"/>
            <w:noWrap w:val="0"/>
            <w:vAlign w:val="top"/>
          </w:tcPr>
          <w:p w14:paraId="06F5F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64" w:type="pct"/>
            <w:noWrap w:val="0"/>
            <w:vAlign w:val="center"/>
          </w:tcPr>
          <w:p w14:paraId="0044E116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应提供不少于5000篇英文药物信息参考和不少于1000篇中文药物信息参考</w:t>
            </w:r>
          </w:p>
        </w:tc>
      </w:tr>
      <w:tr w14:paraId="5838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5" w:type="pct"/>
            <w:noWrap w:val="0"/>
            <w:vAlign w:val="top"/>
          </w:tcPr>
          <w:p w14:paraId="212D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64" w:type="pct"/>
            <w:noWrap w:val="0"/>
            <w:vAlign w:val="center"/>
          </w:tcPr>
          <w:p w14:paraId="4CD841BB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应提供药物相互作用工具，提供风险评级、总结、严重程度及其可靠性评级、患者处理、讨论和参考文献等信息。须提供能证明具备该项功能的系统服务界面。</w:t>
            </w:r>
          </w:p>
        </w:tc>
      </w:tr>
      <w:tr w14:paraId="4440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5" w:type="pct"/>
            <w:noWrap w:val="0"/>
            <w:vAlign w:val="top"/>
          </w:tcPr>
          <w:p w14:paraId="046B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64" w:type="pct"/>
            <w:noWrap w:val="0"/>
            <w:vAlign w:val="center"/>
          </w:tcPr>
          <w:p w14:paraId="236F4C72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所有专题的数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据来源包括但不限于专业期刊、主要临床指南、学术会议共识，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提供相应的PubMed链接。须提供能证明具备该项功能的系统服务界面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。</w:t>
            </w:r>
          </w:p>
        </w:tc>
      </w:tr>
      <w:tr w14:paraId="06C8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5" w:type="pct"/>
            <w:noWrap w:val="0"/>
            <w:vAlign w:val="top"/>
          </w:tcPr>
          <w:p w14:paraId="46A48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64" w:type="pct"/>
            <w:noWrap w:val="0"/>
            <w:vAlign w:val="center"/>
          </w:tcPr>
          <w:p w14:paraId="08882121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应清晰列出专题相关参考文献的评阅时间（精确到月）以及专题最后更新时间(精确到日)。</w:t>
            </w:r>
          </w:p>
        </w:tc>
      </w:tr>
      <w:tr w14:paraId="0866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5" w:type="pct"/>
            <w:noWrap w:val="0"/>
            <w:vAlign w:val="top"/>
          </w:tcPr>
          <w:p w14:paraId="6FD7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64" w:type="pct"/>
            <w:noWrap w:val="0"/>
            <w:vAlign w:val="center"/>
          </w:tcPr>
          <w:p w14:paraId="7492530E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临床专题的更新及时，且非常重要的更新应特别标注并说明。</w:t>
            </w:r>
          </w:p>
        </w:tc>
      </w:tr>
      <w:tr w14:paraId="036A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5" w:type="pct"/>
            <w:noWrap w:val="0"/>
            <w:vAlign w:val="top"/>
          </w:tcPr>
          <w:p w14:paraId="3E474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64" w:type="pct"/>
            <w:noWrap w:val="0"/>
            <w:vAlign w:val="center"/>
          </w:tcPr>
          <w:p w14:paraId="3B908B35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授权及使用方式：提供电脑及手机端的全个人账号使用。本院所有临床医生、药师不限个人账号数量采用手机验证码验证用户的方式登录。开通IP段范围内互联网使用，使用范围仅限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内部使用。</w:t>
            </w:r>
          </w:p>
        </w:tc>
      </w:tr>
      <w:tr w14:paraId="3EAA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5" w:type="pct"/>
            <w:noWrap w:val="0"/>
            <w:vAlign w:val="top"/>
          </w:tcPr>
          <w:p w14:paraId="4657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64" w:type="pct"/>
            <w:noWrap w:val="0"/>
            <w:vAlign w:val="center"/>
          </w:tcPr>
          <w:p w14:paraId="64B4A1EE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系统上线后，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须提供全院医务人员全覆盖操作培训，直至90%以上知晓率。</w:t>
            </w:r>
          </w:p>
        </w:tc>
      </w:tr>
      <w:tr w14:paraId="7F7F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5" w:type="pct"/>
            <w:noWrap w:val="0"/>
            <w:vAlign w:val="top"/>
          </w:tcPr>
          <w:p w14:paraId="630A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64" w:type="pct"/>
            <w:noWrap w:val="0"/>
            <w:vAlign w:val="center"/>
          </w:tcPr>
          <w:p w14:paraId="3DC80587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要求系统的互联网访问地址能够挂入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数字图书馆中，允许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在服务范围内（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内部使用）更好的使用循证医学临床决策数据库服务；并配合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将服务网址嵌入进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的医院内网信息系统中。</w:t>
            </w:r>
          </w:p>
        </w:tc>
      </w:tr>
    </w:tbl>
    <w:p w14:paraId="72E9FAC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C9540A9">
      <w:pPr>
        <w:numPr>
          <w:ilvl w:val="0"/>
          <w:numId w:val="1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服务需求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7713"/>
      </w:tblGrid>
      <w:tr w14:paraId="6620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75" w:type="pct"/>
            <w:noWrap w:val="0"/>
            <w:vAlign w:val="center"/>
          </w:tcPr>
          <w:p w14:paraId="51BEB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524" w:type="pct"/>
            <w:noWrap w:val="0"/>
            <w:vAlign w:val="center"/>
          </w:tcPr>
          <w:p w14:paraId="38AEE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★服务要求</w:t>
            </w:r>
          </w:p>
        </w:tc>
      </w:tr>
      <w:tr w14:paraId="4C18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5" w:type="pct"/>
            <w:noWrap w:val="0"/>
            <w:vAlign w:val="top"/>
          </w:tcPr>
          <w:p w14:paraId="432D3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24" w:type="pct"/>
            <w:noWrap w:val="0"/>
            <w:vAlign w:val="center"/>
          </w:tcPr>
          <w:p w14:paraId="1B406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指定地点。</w:t>
            </w:r>
          </w:p>
        </w:tc>
      </w:tr>
      <w:tr w14:paraId="33C9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475" w:type="pct"/>
            <w:noWrap w:val="0"/>
            <w:vAlign w:val="top"/>
          </w:tcPr>
          <w:p w14:paraId="29205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24" w:type="pct"/>
            <w:noWrap w:val="0"/>
            <w:vAlign w:val="center"/>
          </w:tcPr>
          <w:p w14:paraId="2BE12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项目实施时间要求：合同签订后，两个月内完成系统服务上线、试运行、培训以及项目验收。</w:t>
            </w:r>
          </w:p>
        </w:tc>
      </w:tr>
      <w:tr w14:paraId="4B9F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75" w:type="pct"/>
            <w:noWrap w:val="0"/>
            <w:vAlign w:val="top"/>
          </w:tcPr>
          <w:p w14:paraId="3E140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4" w:type="pct"/>
            <w:noWrap w:val="0"/>
            <w:vAlign w:val="center"/>
          </w:tcPr>
          <w:p w14:paraId="2F50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服务要求：“项目服务期”为系统上线并开通IP段范围内互联网使用之日起自然年1年。</w:t>
            </w:r>
          </w:p>
        </w:tc>
      </w:tr>
      <w:tr w14:paraId="0A56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75" w:type="pct"/>
            <w:noWrap w:val="0"/>
            <w:vAlign w:val="top"/>
          </w:tcPr>
          <w:p w14:paraId="23C53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24" w:type="pct"/>
            <w:noWrap w:val="0"/>
            <w:vAlign w:val="center"/>
          </w:tcPr>
          <w:p w14:paraId="55470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系统更新服务期限要求：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年（自本次“项目服务期”到期后开始计算）。</w:t>
            </w:r>
          </w:p>
        </w:tc>
      </w:tr>
      <w:tr w14:paraId="1C39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5" w:type="pct"/>
            <w:noWrap w:val="0"/>
            <w:vAlign w:val="top"/>
          </w:tcPr>
          <w:p w14:paraId="1A523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24" w:type="pct"/>
            <w:noWrap w:val="0"/>
            <w:vAlign w:val="top"/>
          </w:tcPr>
          <w:p w14:paraId="614D769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报价要求</w:t>
            </w:r>
          </w:p>
          <w:p w14:paraId="2F523F9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报价应包含与本次采购项目有关的所有费用。包含但不限于人员、设备、安装调试、验收、售后服务、伴随配套服务等所有含税费用。同时，还应包含支付给员工的工资和国家强制缴纳的各种社会保障资金，以及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认为需要的其他费用等。</w:t>
            </w:r>
          </w:p>
        </w:tc>
      </w:tr>
      <w:tr w14:paraId="7038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5" w:type="pct"/>
            <w:noWrap w:val="0"/>
            <w:vAlign w:val="top"/>
          </w:tcPr>
          <w:p w14:paraId="43D61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24" w:type="pct"/>
            <w:noWrap w:val="0"/>
            <w:vAlign w:val="top"/>
          </w:tcPr>
          <w:p w14:paraId="2F98DFE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售后服务：</w:t>
            </w:r>
          </w:p>
          <w:p w14:paraId="5F4470E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8.1服务期内，本合同项目所有技术和服务发生任何非人为故障，由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负责系统恢复。故障报修的响应时间为即时，到达现场的时间为48小时，小型故障恢复时间为48个小时，严重故障恢复时间为24小时内，并及时有效的提供解决方案。</w:t>
            </w:r>
          </w:p>
          <w:p w14:paraId="476F3AD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8.2质保期内，对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提出的合理服务要求，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必须即时进行电话、邮件及远程网络支持，并在48小时内到场服务。如不到场，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有权自行处理，相关费用由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负责。</w:t>
            </w:r>
          </w:p>
          <w:p w14:paraId="55F6DB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8.3质保期内，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需提供定期回访服务，对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提出的合理优化建议应提供升级服务。</w:t>
            </w:r>
          </w:p>
        </w:tc>
      </w:tr>
      <w:tr w14:paraId="22BF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5" w:type="pct"/>
            <w:noWrap w:val="0"/>
            <w:vAlign w:val="top"/>
          </w:tcPr>
          <w:p w14:paraId="45EC6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24" w:type="pct"/>
            <w:noWrap w:val="0"/>
            <w:vAlign w:val="top"/>
          </w:tcPr>
          <w:p w14:paraId="7DC8422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培训要求：系统上线后，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须提供操作培训方案，方案内容包括但不限于培训方式、培训课时及培训目标成果等内容。</w:t>
            </w:r>
          </w:p>
        </w:tc>
      </w:tr>
      <w:tr w14:paraId="1EB7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5" w:type="pct"/>
            <w:noWrap w:val="0"/>
            <w:vAlign w:val="top"/>
          </w:tcPr>
          <w:p w14:paraId="42794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24" w:type="pct"/>
            <w:noWrap w:val="0"/>
            <w:vAlign w:val="top"/>
          </w:tcPr>
          <w:p w14:paraId="2B3AFDC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要求系统中如需链接调用来自中华医学会最新发表的权威临床指南、规范、专家共识、循证文献、病例文献等高质量循证证据文献，则涉及到可能产生的包括但不限于接口费等各类费用均由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承担，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须做出实质性响应并提供承诺函原件。</w:t>
            </w:r>
          </w:p>
        </w:tc>
      </w:tr>
      <w:tr w14:paraId="10F5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5" w:type="pct"/>
            <w:noWrap w:val="0"/>
            <w:vAlign w:val="top"/>
          </w:tcPr>
          <w:p w14:paraId="17D8C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24" w:type="pct"/>
            <w:noWrap w:val="0"/>
            <w:vAlign w:val="top"/>
          </w:tcPr>
          <w:p w14:paraId="11C84E9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）、乙方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每年举办全国"UpToDate临床顾问临床思维案例大赛“，同时协助医院举办院内竞赛，在活动策划、视频录制等给予支持协助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每年两次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7E46B8A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、根据医院实际需求，配合院方的组织安排，开展UpToDate临床顾问相关内容的专家培训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每年五次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</w:tbl>
    <w:p w14:paraId="23B4DC6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2FDE72"/>
    <w:multiLevelType w:val="singleLevel"/>
    <w:tmpl w:val="682FDE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CD22843"/>
    <w:rsid w:val="0D2041F6"/>
    <w:rsid w:val="12183726"/>
    <w:rsid w:val="145E00B3"/>
    <w:rsid w:val="195751CE"/>
    <w:rsid w:val="1C550B58"/>
    <w:rsid w:val="21C33CC9"/>
    <w:rsid w:val="230751DE"/>
    <w:rsid w:val="285B0625"/>
    <w:rsid w:val="2E8E2147"/>
    <w:rsid w:val="30D90521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5940370"/>
    <w:rsid w:val="494C6B32"/>
    <w:rsid w:val="4C617D74"/>
    <w:rsid w:val="50962F12"/>
    <w:rsid w:val="56E21C0C"/>
    <w:rsid w:val="5B7C721B"/>
    <w:rsid w:val="5CA21F50"/>
    <w:rsid w:val="5EFB6F37"/>
    <w:rsid w:val="6083374F"/>
    <w:rsid w:val="67A5501F"/>
    <w:rsid w:val="6DAF419E"/>
    <w:rsid w:val="6F817B12"/>
    <w:rsid w:val="731C73CE"/>
    <w:rsid w:val="79F2751F"/>
    <w:rsid w:val="7C3755ED"/>
    <w:rsid w:val="7C983DE1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5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6">
    <w:name w:val="Body Text Indent"/>
    <w:basedOn w:val="1"/>
    <w:next w:val="7"/>
    <w:qFormat/>
    <w:uiPriority w:val="0"/>
    <w:pPr>
      <w:spacing w:after="120" w:afterLines="0" w:afterAutospacing="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9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2">
    <w:name w:val="Body Text First Indent 2"/>
    <w:basedOn w:val="6"/>
    <w:next w:val="3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7">
    <w:name w:val="BodyText"/>
    <w:basedOn w:val="1"/>
    <w:next w:val="1"/>
    <w:qFormat/>
    <w:uiPriority w:val="0"/>
    <w:pPr>
      <w:spacing w:after="120"/>
    </w:p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20">
    <w:name w:val="font2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3536</Words>
  <Characters>3633</Characters>
  <Lines>0</Lines>
  <Paragraphs>0</Paragraphs>
  <TotalTime>0</TotalTime>
  <ScaleCrop>false</ScaleCrop>
  <LinksUpToDate>false</LinksUpToDate>
  <CharactersWithSpaces>3667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2025-12-10T09:18:13Z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eyJoZGlkIjoiMTE1MWQ0NjBmODcxN2NjNTEzOWRkMWU5ZDZjNDc1ZDQiLCJ1c2VySWQiOiIxNjQ2MzQ3NDE5In0=</vt:lpwstr>
  </property>
</Properties>
</file>