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25567">
      <w:pPr>
        <w:adjustRightInd w:val="0"/>
        <w:snapToGrid w:val="0"/>
        <w:spacing w:line="360" w:lineRule="auto"/>
        <w:jc w:val="center"/>
        <w:rPr>
          <w:rFonts w:asciiTheme="minorEastAsia" w:hAnsiTheme="minorEastAsia" w:eastAsiaTheme="minorEastAsia" w:cstheme="minorEastAsia"/>
          <w:b/>
          <w:bCs/>
          <w:sz w:val="24"/>
          <w:szCs w:val="24"/>
        </w:rPr>
      </w:pPr>
      <w:r>
        <w:rPr>
          <w:rFonts w:hint="eastAsia" w:ascii="宋体" w:hAnsi="宋体" w:cs="宋体"/>
          <w:b/>
          <w:bCs/>
          <w:sz w:val="44"/>
          <w:szCs w:val="44"/>
        </w:rPr>
        <w:t>静配中心管理软件维保服务采购需求</w:t>
      </w:r>
    </w:p>
    <w:p w14:paraId="1739C67E">
      <w:pPr>
        <w:keepNext/>
        <w:keepLines/>
        <w:numPr>
          <w:ilvl w:val="0"/>
          <w:numId w:val="1"/>
        </w:numPr>
        <w:spacing w:line="360" w:lineRule="auto"/>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服务</w:t>
      </w:r>
      <w:r>
        <w:rPr>
          <w:rFonts w:hint="eastAsia" w:asciiTheme="minorEastAsia" w:hAnsiTheme="minorEastAsia" w:eastAsiaTheme="minorEastAsia" w:cstheme="minorEastAsia"/>
          <w:b/>
          <w:bCs/>
          <w:sz w:val="24"/>
          <w:szCs w:val="24"/>
        </w:rPr>
        <w:t>内容</w:t>
      </w:r>
    </w:p>
    <w:p w14:paraId="3F0899BB">
      <w:pPr>
        <w:numPr>
          <w:ilvl w:val="0"/>
          <w:numId w:val="2"/>
        </w:numPr>
        <w:overflowPunct w:val="0"/>
        <w:spacing w:line="360" w:lineRule="auto"/>
        <w:ind w:left="0" w:leftChars="0" w:firstLine="400" w:firstLineChars="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w:t>
      </w:r>
      <w:r>
        <w:rPr>
          <w:rFonts w:hint="eastAsia" w:asciiTheme="minorEastAsia" w:hAnsiTheme="minorEastAsia" w:eastAsiaTheme="minorEastAsia" w:cstheme="minorEastAsia"/>
          <w:color w:val="000000" w:themeColor="text1"/>
          <w:sz w:val="24"/>
          <w:szCs w:val="24"/>
          <w14:textFill>
            <w14:solidFill>
              <w14:schemeClr w14:val="tx1"/>
            </w14:solidFill>
          </w14:textFill>
        </w:rPr>
        <w:t>我院静配中心管理软件</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w:t>
      </w:r>
      <w:r>
        <w:rPr>
          <w:rFonts w:hint="eastAsia" w:asciiTheme="minorEastAsia" w:hAnsiTheme="minorEastAsia" w:eastAsiaTheme="minorEastAsia" w:cstheme="minorEastAsia"/>
          <w:sz w:val="24"/>
          <w:szCs w:val="24"/>
        </w:rPr>
        <w:t>所有功能</w:t>
      </w:r>
      <w:r>
        <w:rPr>
          <w:rFonts w:hint="eastAsia" w:asciiTheme="minorEastAsia" w:hAnsiTheme="minorEastAsia" w:eastAsiaTheme="minorEastAsia" w:cstheme="minorEastAsia"/>
          <w:sz w:val="24"/>
          <w:szCs w:val="24"/>
          <w:lang w:val="en-US" w:eastAsia="zh-CN"/>
        </w:rPr>
        <w:t>提供维护服务</w:t>
      </w:r>
      <w:r>
        <w:rPr>
          <w:rFonts w:hint="eastAsia" w:asciiTheme="minorEastAsia" w:hAnsiTheme="minorEastAsia" w:eastAsiaTheme="minorEastAsia" w:cstheme="minorEastAsia"/>
          <w:sz w:val="24"/>
          <w:szCs w:val="24"/>
        </w:rPr>
        <w:t>，保证</w:t>
      </w:r>
      <w:r>
        <w:rPr>
          <w:rFonts w:hint="eastAsia" w:asciiTheme="minorEastAsia" w:hAnsiTheme="minorEastAsia" w:eastAsiaTheme="minorEastAsia" w:cstheme="minorEastAsia"/>
          <w:sz w:val="24"/>
          <w:szCs w:val="24"/>
          <w:lang w:val="en-US" w:eastAsia="zh-CN"/>
        </w:rPr>
        <w:t>系统中</w:t>
      </w:r>
      <w:r>
        <w:rPr>
          <w:rFonts w:hint="eastAsia" w:asciiTheme="minorEastAsia" w:hAnsiTheme="minorEastAsia" w:eastAsiaTheme="minorEastAsia" w:cstheme="minorEastAsia"/>
          <w:sz w:val="24"/>
          <w:szCs w:val="24"/>
        </w:rPr>
        <w:t>数据的正确性和可靠性</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功能</w:t>
      </w:r>
      <w:r>
        <w:rPr>
          <w:rFonts w:hint="eastAsia" w:asciiTheme="minorEastAsia" w:hAnsiTheme="minorEastAsia" w:eastAsiaTheme="minorEastAsia" w:cstheme="minorEastAsia"/>
          <w:sz w:val="24"/>
          <w:szCs w:val="24"/>
          <w:lang w:val="en-US" w:eastAsia="zh-CN"/>
        </w:rPr>
        <w:t>见附件1</w:t>
      </w:r>
      <w:r>
        <w:rPr>
          <w:rFonts w:hint="eastAsia" w:asciiTheme="minorEastAsia" w:hAnsiTheme="minorEastAsia" w:eastAsiaTheme="minorEastAsia" w:cstheme="minorEastAsia"/>
          <w:sz w:val="24"/>
          <w:szCs w:val="24"/>
          <w:lang w:eastAsia="zh-CN"/>
        </w:rPr>
        <w:t>。</w:t>
      </w:r>
    </w:p>
    <w:p w14:paraId="10A54A18">
      <w:pPr>
        <w:numPr>
          <w:ilvl w:val="0"/>
          <w:numId w:val="2"/>
        </w:numPr>
        <w:overflowPunct w:val="0"/>
        <w:spacing w:line="360" w:lineRule="auto"/>
        <w:ind w:left="0" w:leftChars="0" w:firstLine="40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提供软件系统功能完善和升级方面的技术支持服务。</w:t>
      </w:r>
    </w:p>
    <w:p w14:paraId="32224EE4">
      <w:pPr>
        <w:numPr>
          <w:ilvl w:val="0"/>
          <w:numId w:val="2"/>
        </w:numPr>
        <w:overflowPunct w:val="0"/>
        <w:spacing w:line="360" w:lineRule="auto"/>
        <w:ind w:left="0" w:leftChars="0" w:firstLine="40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w:t>
      </w:r>
      <w:r>
        <w:rPr>
          <w:rFonts w:asciiTheme="minorEastAsia" w:hAnsiTheme="minorEastAsia" w:eastAsiaTheme="minorEastAsia" w:cstheme="minorEastAsia"/>
          <w:sz w:val="24"/>
          <w:szCs w:val="24"/>
        </w:rPr>
        <w:t xml:space="preserve"> 7×24 </w:t>
      </w:r>
      <w:r>
        <w:rPr>
          <w:rFonts w:hint="eastAsia" w:asciiTheme="minorEastAsia" w:hAnsiTheme="minorEastAsia" w:eastAsiaTheme="minorEastAsia" w:cstheme="minorEastAsia"/>
          <w:sz w:val="24"/>
          <w:szCs w:val="24"/>
        </w:rPr>
        <w:t>小时技术支持、定期巡检服务</w:t>
      </w:r>
      <w:r>
        <w:rPr>
          <w:rFonts w:hint="eastAsia" w:asciiTheme="minorEastAsia" w:hAnsiTheme="minorEastAsia" w:eastAsiaTheme="minorEastAsia" w:cstheme="minorEastAsia"/>
          <w:sz w:val="24"/>
          <w:szCs w:val="24"/>
          <w:lang w:val="en-US" w:eastAsia="zh-CN"/>
        </w:rPr>
        <w:t>的</w:t>
      </w:r>
      <w:r>
        <w:rPr>
          <w:rFonts w:hint="eastAsia" w:asciiTheme="minorEastAsia" w:hAnsiTheme="minorEastAsia" w:eastAsiaTheme="minorEastAsia" w:cstheme="minorEastAsia"/>
          <w:sz w:val="24"/>
          <w:szCs w:val="24"/>
        </w:rPr>
        <w:t>技术支持服务</w:t>
      </w:r>
      <w:r>
        <w:rPr>
          <w:rFonts w:hint="eastAsia" w:asciiTheme="minorEastAsia" w:hAnsiTheme="minorEastAsia" w:eastAsiaTheme="minorEastAsia" w:cstheme="minorEastAsia"/>
          <w:sz w:val="24"/>
          <w:szCs w:val="24"/>
          <w:lang w:eastAsia="zh-CN"/>
        </w:rPr>
        <w:t>。</w:t>
      </w:r>
    </w:p>
    <w:p w14:paraId="19E000E7">
      <w:pPr>
        <w:numPr>
          <w:ilvl w:val="0"/>
          <w:numId w:val="2"/>
        </w:numPr>
        <w:overflowPunct w:val="0"/>
        <w:spacing w:line="360" w:lineRule="auto"/>
        <w:ind w:left="0" w:leftChars="0" w:firstLine="40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提供</w:t>
      </w:r>
      <w:r>
        <w:rPr>
          <w:rFonts w:hint="eastAsia" w:asciiTheme="minorEastAsia" w:hAnsiTheme="minorEastAsia" w:eastAsiaTheme="minorEastAsia" w:cstheme="minorEastAsia"/>
          <w:sz w:val="24"/>
          <w:szCs w:val="24"/>
        </w:rPr>
        <w:t>系统</w:t>
      </w:r>
      <w:r>
        <w:rPr>
          <w:rFonts w:hint="eastAsia" w:asciiTheme="minorEastAsia" w:hAnsiTheme="minorEastAsia" w:eastAsiaTheme="minorEastAsia" w:cstheme="minorEastAsia"/>
          <w:sz w:val="24"/>
          <w:szCs w:val="24"/>
          <w:lang w:val="en-US" w:eastAsia="zh-CN"/>
        </w:rPr>
        <w:t>内</w:t>
      </w:r>
      <w:r>
        <w:rPr>
          <w:rFonts w:hint="eastAsia" w:asciiTheme="minorEastAsia" w:hAnsiTheme="minorEastAsia" w:eastAsiaTheme="minorEastAsia" w:cstheme="minorEastAsia"/>
          <w:sz w:val="24"/>
          <w:szCs w:val="24"/>
        </w:rPr>
        <w:t>的所有变动详细记录</w:t>
      </w:r>
      <w:r>
        <w:rPr>
          <w:rFonts w:hint="eastAsia" w:asciiTheme="minorEastAsia" w:hAnsiTheme="minorEastAsia" w:eastAsiaTheme="minorEastAsia" w:cstheme="minorEastAsia"/>
          <w:sz w:val="24"/>
          <w:szCs w:val="24"/>
          <w:lang w:val="en-US" w:eastAsia="zh-CN"/>
        </w:rPr>
        <w:t>文档</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异常数据需提供报告</w:t>
      </w:r>
      <w:r>
        <w:rPr>
          <w:rFonts w:hint="eastAsia" w:asciiTheme="minorEastAsia" w:hAnsiTheme="minorEastAsia" w:eastAsiaTheme="minorEastAsia" w:cstheme="minorEastAsia"/>
          <w:sz w:val="24"/>
          <w:szCs w:val="24"/>
        </w:rPr>
        <w:t>。</w:t>
      </w:r>
    </w:p>
    <w:p w14:paraId="73AEE0A5">
      <w:pPr>
        <w:numPr>
          <w:ilvl w:val="0"/>
          <w:numId w:val="2"/>
        </w:numPr>
        <w:overflowPunct w:val="0"/>
        <w:spacing w:line="360" w:lineRule="auto"/>
        <w:ind w:left="0" w:leftChars="0" w:firstLine="400" w:firstLine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在征求采购人同意的前提下，方可对提供系统修改配置文档、源程序代码、并对系统提供版本管理。</w:t>
      </w:r>
    </w:p>
    <w:p w14:paraId="6A5EB58C">
      <w:pPr>
        <w:numPr>
          <w:ilvl w:val="0"/>
          <w:numId w:val="2"/>
        </w:numPr>
        <w:overflowPunct w:val="0"/>
        <w:spacing w:line="360" w:lineRule="auto"/>
        <w:ind w:left="0" w:leftChars="0" w:firstLine="40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提供本系统与his系统接口维护；</w:t>
      </w:r>
    </w:p>
    <w:p w14:paraId="69EA1656">
      <w:pPr>
        <w:numPr>
          <w:ilvl w:val="0"/>
          <w:numId w:val="2"/>
        </w:numPr>
        <w:overflowPunct w:val="0"/>
        <w:spacing w:line="360" w:lineRule="auto"/>
        <w:ind w:left="0" w:leftChars="0" w:firstLine="400" w:firstLine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提供系统维护方案，并经采购人审核后，执行该维护方案。</w:t>
      </w:r>
    </w:p>
    <w:p w14:paraId="349C9DCC">
      <w:pPr>
        <w:numPr>
          <w:ilvl w:val="0"/>
          <w:numId w:val="2"/>
        </w:numPr>
        <w:overflowPunct w:val="0"/>
        <w:spacing w:line="360" w:lineRule="auto"/>
        <w:ind w:left="0" w:leftChars="0" w:firstLine="400" w:firstLine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记录采购人提供的各项功能需求并整理成册，按半年度提交需求报告。</w:t>
      </w:r>
    </w:p>
    <w:p w14:paraId="4CAF0C4F">
      <w:pPr>
        <w:numPr>
          <w:ilvl w:val="0"/>
          <w:numId w:val="2"/>
        </w:numPr>
        <w:overflowPunct w:val="0"/>
        <w:spacing w:line="360" w:lineRule="auto"/>
        <w:ind w:left="0" w:leftChars="0" w:firstLine="400" w:firstLine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提供系统的</w:t>
      </w:r>
      <w:r>
        <w:rPr>
          <w:rFonts w:hint="eastAsia" w:asciiTheme="minorEastAsia" w:hAnsiTheme="minorEastAsia" w:eastAsiaTheme="minorEastAsia" w:cstheme="minorEastAsia"/>
          <w:sz w:val="24"/>
          <w:szCs w:val="24"/>
        </w:rPr>
        <w:t>数据库</w:t>
      </w:r>
      <w:r>
        <w:rPr>
          <w:rFonts w:hint="eastAsia" w:asciiTheme="minorEastAsia" w:hAnsiTheme="minorEastAsia" w:eastAsiaTheme="minorEastAsia" w:cstheme="minorEastAsia"/>
          <w:sz w:val="24"/>
          <w:szCs w:val="24"/>
          <w:lang w:val="en-US" w:eastAsia="zh-CN"/>
        </w:rPr>
        <w:t>和</w:t>
      </w:r>
      <w:r>
        <w:rPr>
          <w:rFonts w:hint="eastAsia" w:asciiTheme="minorEastAsia" w:hAnsiTheme="minorEastAsia" w:eastAsiaTheme="minorEastAsia" w:cstheme="minorEastAsia"/>
          <w:sz w:val="24"/>
          <w:szCs w:val="24"/>
        </w:rPr>
        <w:t>应用软件整理、清除冗余数据信息；数据库系统性能优化</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数据库的安全备份和转储。</w:t>
      </w:r>
    </w:p>
    <w:p w14:paraId="19A77999">
      <w:pPr>
        <w:numPr>
          <w:ilvl w:val="0"/>
          <w:numId w:val="2"/>
        </w:numPr>
        <w:overflowPunct w:val="0"/>
        <w:spacing w:line="360" w:lineRule="auto"/>
        <w:ind w:left="0" w:leftChars="0" w:firstLine="400" w:firstLine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若</w:t>
      </w:r>
      <w:r>
        <w:rPr>
          <w:rFonts w:hint="eastAsia" w:asciiTheme="minorEastAsia" w:hAnsiTheme="minorEastAsia" w:eastAsiaTheme="minorEastAsia" w:cstheme="minorEastAsia"/>
          <w:sz w:val="24"/>
          <w:szCs w:val="24"/>
        </w:rPr>
        <w:t>现有</w:t>
      </w:r>
      <w:r>
        <w:rPr>
          <w:rFonts w:hint="eastAsia" w:asciiTheme="minorEastAsia" w:hAnsiTheme="minorEastAsia" w:eastAsiaTheme="minorEastAsia" w:cstheme="minorEastAsia"/>
          <w:sz w:val="24"/>
          <w:szCs w:val="24"/>
          <w:lang w:val="en-US" w:eastAsia="zh-CN"/>
        </w:rPr>
        <w:t>系统</w:t>
      </w:r>
      <w:r>
        <w:rPr>
          <w:rFonts w:hint="eastAsia" w:asciiTheme="minorEastAsia" w:hAnsiTheme="minorEastAsia" w:eastAsiaTheme="minorEastAsia" w:cstheme="minorEastAsia"/>
          <w:sz w:val="24"/>
          <w:szCs w:val="24"/>
        </w:rPr>
        <w:t>功能出现的故障</w:t>
      </w:r>
      <w:r>
        <w:rPr>
          <w:rFonts w:hint="eastAsia" w:asciiTheme="minorEastAsia" w:hAnsiTheme="minorEastAsia" w:eastAsiaTheme="minorEastAsia" w:cstheme="minorEastAsia"/>
          <w:sz w:val="24"/>
          <w:szCs w:val="24"/>
          <w:lang w:val="en-US" w:eastAsia="zh-CN"/>
        </w:rPr>
        <w:t>时，提供</w:t>
      </w:r>
      <w:r>
        <w:rPr>
          <w:rFonts w:hint="eastAsia" w:asciiTheme="minorEastAsia" w:hAnsiTheme="minorEastAsia" w:eastAsiaTheme="minorEastAsia" w:cstheme="minorEastAsia"/>
          <w:sz w:val="24"/>
          <w:szCs w:val="24"/>
        </w:rPr>
        <w:t>诊断、检测、分析</w:t>
      </w:r>
      <w:r>
        <w:rPr>
          <w:rFonts w:hint="eastAsia" w:asciiTheme="minorEastAsia" w:hAnsiTheme="minorEastAsia" w:eastAsiaTheme="minorEastAsia" w:cstheme="minorEastAsia"/>
          <w:sz w:val="24"/>
          <w:szCs w:val="24"/>
          <w:lang w:val="en-US" w:eastAsia="zh-CN"/>
        </w:rPr>
        <w:t>以及</w:t>
      </w:r>
      <w:r>
        <w:rPr>
          <w:rFonts w:hint="eastAsia" w:asciiTheme="minorEastAsia" w:hAnsiTheme="minorEastAsia" w:eastAsiaTheme="minorEastAsia" w:cstheme="minorEastAsia"/>
          <w:sz w:val="24"/>
          <w:szCs w:val="24"/>
        </w:rPr>
        <w:t>处理。</w:t>
      </w:r>
    </w:p>
    <w:p w14:paraId="434ABF39">
      <w:pPr>
        <w:numPr>
          <w:ilvl w:val="0"/>
          <w:numId w:val="2"/>
        </w:numPr>
        <w:overflowPunct w:val="0"/>
        <w:spacing w:line="360" w:lineRule="auto"/>
        <w:ind w:left="0" w:leftChars="0" w:firstLine="400" w:firstLine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若</w:t>
      </w:r>
      <w:r>
        <w:rPr>
          <w:rFonts w:hint="eastAsia" w:asciiTheme="minorEastAsia" w:hAnsiTheme="minorEastAsia" w:eastAsiaTheme="minorEastAsia" w:cstheme="minorEastAsia"/>
          <w:sz w:val="24"/>
          <w:szCs w:val="24"/>
        </w:rPr>
        <w:t>现有</w:t>
      </w:r>
      <w:r>
        <w:rPr>
          <w:rFonts w:hint="eastAsia" w:asciiTheme="minorEastAsia" w:hAnsiTheme="minorEastAsia" w:eastAsiaTheme="minorEastAsia" w:cstheme="minorEastAsia"/>
          <w:sz w:val="24"/>
          <w:szCs w:val="24"/>
          <w:lang w:val="en-US" w:eastAsia="zh-CN"/>
        </w:rPr>
        <w:t>系统数据</w:t>
      </w:r>
      <w:r>
        <w:rPr>
          <w:rFonts w:hint="eastAsia" w:asciiTheme="minorEastAsia" w:hAnsiTheme="minorEastAsia" w:eastAsiaTheme="minorEastAsia" w:cstheme="minorEastAsia"/>
          <w:sz w:val="24"/>
          <w:szCs w:val="24"/>
        </w:rPr>
        <w:t>出现</w:t>
      </w:r>
      <w:r>
        <w:rPr>
          <w:rFonts w:hint="eastAsia" w:asciiTheme="minorEastAsia" w:hAnsiTheme="minorEastAsia" w:eastAsiaTheme="minorEastAsia" w:cstheme="minorEastAsia"/>
          <w:sz w:val="24"/>
          <w:szCs w:val="24"/>
          <w:lang w:val="en-US" w:eastAsia="zh-CN"/>
        </w:rPr>
        <w:t>错误时，提供</w:t>
      </w:r>
      <w:r>
        <w:rPr>
          <w:rFonts w:hint="eastAsia" w:asciiTheme="minorEastAsia" w:hAnsiTheme="minorEastAsia" w:eastAsiaTheme="minorEastAsia" w:cstheme="minorEastAsia"/>
          <w:sz w:val="24"/>
          <w:szCs w:val="24"/>
        </w:rPr>
        <w:t>检测和分析。</w:t>
      </w:r>
    </w:p>
    <w:p w14:paraId="130ADB0F">
      <w:pPr>
        <w:numPr>
          <w:ilvl w:val="0"/>
          <w:numId w:val="2"/>
        </w:numPr>
        <w:overflowPunct w:val="0"/>
        <w:spacing w:line="360" w:lineRule="auto"/>
        <w:ind w:left="0" w:leftChars="0" w:firstLine="400" w:firstLine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系统</w:t>
      </w:r>
      <w:r>
        <w:rPr>
          <w:rFonts w:hint="eastAsia" w:asciiTheme="minorEastAsia" w:hAnsiTheme="minorEastAsia" w:eastAsiaTheme="minorEastAsia" w:cstheme="minorEastAsia"/>
          <w:sz w:val="24"/>
          <w:szCs w:val="24"/>
          <w:lang w:val="en-US" w:eastAsia="zh-CN"/>
        </w:rPr>
        <w:t>出现卡顿、延时、工作不流畅时</w:t>
      </w:r>
      <w:r>
        <w:rPr>
          <w:rFonts w:hint="eastAsia" w:asciiTheme="minorEastAsia" w:hAnsiTheme="minorEastAsia" w:eastAsiaTheme="minorEastAsia" w:cstheme="minorEastAsia"/>
          <w:sz w:val="24"/>
          <w:szCs w:val="24"/>
        </w:rPr>
        <w:t>，负责检测和分析，</w:t>
      </w:r>
      <w:r>
        <w:rPr>
          <w:rFonts w:hint="eastAsia" w:asciiTheme="minorEastAsia" w:hAnsiTheme="minorEastAsia" w:eastAsiaTheme="minorEastAsia" w:cstheme="minorEastAsia"/>
          <w:sz w:val="24"/>
          <w:szCs w:val="24"/>
          <w:lang w:val="en-US" w:eastAsia="zh-CN"/>
        </w:rPr>
        <w:t>提供预</w:t>
      </w:r>
      <w:r>
        <w:rPr>
          <w:rFonts w:hint="eastAsia" w:asciiTheme="minorEastAsia" w:hAnsiTheme="minorEastAsia" w:eastAsiaTheme="minorEastAsia" w:cstheme="minorEastAsia"/>
          <w:sz w:val="24"/>
          <w:szCs w:val="24"/>
        </w:rPr>
        <w:t>防性处置</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解决以上故障现象</w:t>
      </w:r>
      <w:r>
        <w:rPr>
          <w:rFonts w:hint="eastAsia" w:asciiTheme="minorEastAsia" w:hAnsiTheme="minorEastAsia" w:eastAsiaTheme="minorEastAsia" w:cstheme="minorEastAsia"/>
          <w:sz w:val="24"/>
          <w:szCs w:val="24"/>
        </w:rPr>
        <w:t>。</w:t>
      </w:r>
    </w:p>
    <w:p w14:paraId="48491C14">
      <w:pPr>
        <w:keepNext/>
        <w:keepLines/>
        <w:numPr>
          <w:ilvl w:val="0"/>
          <w:numId w:val="1"/>
        </w:numPr>
        <w:spacing w:line="360" w:lineRule="auto"/>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服务形式</w:t>
      </w:r>
      <w:r>
        <w:rPr>
          <w:rFonts w:hint="eastAsia" w:asciiTheme="minorEastAsia" w:hAnsiTheme="minorEastAsia" w:eastAsiaTheme="minorEastAsia" w:cstheme="minorEastAsia"/>
          <w:b/>
          <w:bCs/>
          <w:sz w:val="24"/>
          <w:szCs w:val="24"/>
          <w:lang w:val="en-US" w:eastAsia="zh-CN"/>
        </w:rPr>
        <w:t>计响应时间</w:t>
      </w:r>
    </w:p>
    <w:p w14:paraId="6E10EE04">
      <w:pPr>
        <w:keepNext w:val="0"/>
        <w:keepLines w:val="0"/>
        <w:pageBreakBefore w:val="0"/>
        <w:widowControl w:val="0"/>
        <w:numPr>
          <w:ilvl w:val="0"/>
          <w:numId w:val="3"/>
        </w:numPr>
        <w:kinsoku/>
        <w:wordWrap/>
        <w:overflowPunct w:val="0"/>
        <w:topLinePunct w:val="0"/>
        <w:autoSpaceDE/>
        <w:autoSpaceDN/>
        <w:bidi w:val="0"/>
        <w:adjustRightInd/>
        <w:snapToGrid/>
        <w:spacing w:line="360" w:lineRule="auto"/>
        <w:ind w:left="0" w:leftChars="0" w:right="0" w:rightChars="0" w:firstLine="40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sz w:val="24"/>
          <w:szCs w:val="24"/>
          <w:lang w:val="en-US" w:eastAsia="zh-CN"/>
        </w:rPr>
        <w:t>电</w:t>
      </w:r>
      <w:r>
        <w:rPr>
          <w:rFonts w:hint="eastAsia" w:asciiTheme="minorEastAsia" w:hAnsiTheme="minorEastAsia" w:eastAsiaTheme="minorEastAsia" w:cstheme="minorEastAsia"/>
          <w:color w:val="auto"/>
          <w:sz w:val="24"/>
          <w:szCs w:val="24"/>
          <w:highlight w:val="none"/>
          <w:lang w:val="en-US" w:eastAsia="zh-CN"/>
        </w:rPr>
        <w:t>话支持技术服务：系统出现问题时，采购人在电话通知服务商。服务商提供7*24小时技术服务支持。服务商记到故障处理后，维护人员将在30分钟内做出响应。通过电话指导进行常规检查，判断故障范围，根据故障难度进行处理。</w:t>
      </w:r>
    </w:p>
    <w:p w14:paraId="0BAB4A24">
      <w:pPr>
        <w:keepNext w:val="0"/>
        <w:keepLines w:val="0"/>
        <w:pageBreakBefore w:val="0"/>
        <w:widowControl w:val="0"/>
        <w:numPr>
          <w:ilvl w:val="0"/>
          <w:numId w:val="3"/>
        </w:numPr>
        <w:kinsoku/>
        <w:wordWrap/>
        <w:overflowPunct w:val="0"/>
        <w:topLinePunct w:val="0"/>
        <w:autoSpaceDE/>
        <w:autoSpaceDN/>
        <w:bidi w:val="0"/>
        <w:adjustRightInd/>
        <w:snapToGrid/>
        <w:spacing w:line="360" w:lineRule="auto"/>
        <w:ind w:left="0" w:leftChars="0" w:right="0" w:rightChars="0" w:firstLine="40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远程网络支持技术服务：公司还提供远程网络支持服务。电话支持技术服务指导无法排出故障的，根据我院使用科室的需要，服务商须提供远程互联网服务，服务商应安排运维工程师通过网络技术，远程操作，检查问题，解决部分故障。</w:t>
      </w:r>
    </w:p>
    <w:p w14:paraId="703A5BA3">
      <w:pPr>
        <w:keepNext w:val="0"/>
        <w:keepLines w:val="0"/>
        <w:pageBreakBefore w:val="0"/>
        <w:widowControl w:val="0"/>
        <w:numPr>
          <w:ilvl w:val="0"/>
          <w:numId w:val="3"/>
        </w:numPr>
        <w:kinsoku/>
        <w:wordWrap/>
        <w:overflowPunct w:val="0"/>
        <w:topLinePunct w:val="0"/>
        <w:autoSpaceDE/>
        <w:autoSpaceDN/>
        <w:bidi w:val="0"/>
        <w:adjustRightInd/>
        <w:snapToGrid/>
        <w:spacing w:line="360" w:lineRule="auto"/>
        <w:ind w:left="0" w:leftChars="0" w:right="0" w:rightChars="0" w:firstLine="40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现场支持技术服务：如果问题不能通过电话、远程网络的方式解决，服务商应在8小时内派出经验丰富的工程师到现场解决问题。</w:t>
      </w:r>
    </w:p>
    <w:p w14:paraId="61D61DB5">
      <w:pPr>
        <w:keepNext w:val="0"/>
        <w:keepLines w:val="0"/>
        <w:pageBreakBefore w:val="0"/>
        <w:widowControl w:val="0"/>
        <w:numPr>
          <w:ilvl w:val="0"/>
          <w:numId w:val="3"/>
        </w:numPr>
        <w:kinsoku/>
        <w:wordWrap/>
        <w:overflowPunct w:val="0"/>
        <w:topLinePunct w:val="0"/>
        <w:autoSpaceDE/>
        <w:autoSpaceDN/>
        <w:bidi w:val="0"/>
        <w:adjustRightInd/>
        <w:snapToGrid/>
        <w:spacing w:line="360" w:lineRule="auto"/>
        <w:ind w:left="0" w:leftChars="0" w:right="0" w:rightChars="0" w:firstLine="40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技术响应服务：服务商应提供7*24小时的客服电话接听服务，承诺安排一名固定的运维工程为我院提供服务。</w:t>
      </w:r>
    </w:p>
    <w:p w14:paraId="60EF6904">
      <w:pPr>
        <w:keepNext w:val="0"/>
        <w:keepLines w:val="0"/>
        <w:pageBreakBefore w:val="0"/>
        <w:widowControl w:val="0"/>
        <w:numPr>
          <w:ilvl w:val="0"/>
          <w:numId w:val="3"/>
        </w:numPr>
        <w:kinsoku/>
        <w:wordWrap/>
        <w:overflowPunct w:val="0"/>
        <w:topLinePunct w:val="0"/>
        <w:autoSpaceDE/>
        <w:autoSpaceDN/>
        <w:bidi w:val="0"/>
        <w:adjustRightInd/>
        <w:snapToGrid/>
        <w:spacing w:line="360" w:lineRule="auto"/>
        <w:ind w:left="0" w:leftChars="0" w:right="0" w:rightChars="0" w:firstLine="400" w:firstLineChars="0"/>
        <w:jc w:val="left"/>
        <w:textAlignment w:val="auto"/>
        <w:outlineLvl w:val="9"/>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服务商应提供应急方案：通过远程及现场无法修复的故障，服务商应提供应急方案，保障科室业务正常运行。</w:t>
      </w:r>
    </w:p>
    <w:p w14:paraId="28BA7DD5">
      <w:pPr>
        <w:numPr>
          <w:ilvl w:val="0"/>
          <w:numId w:val="0"/>
        </w:numPr>
        <w:overflowPunct w:val="0"/>
        <w:spacing w:line="360" w:lineRule="auto"/>
        <w:ind w:left="400" w:leftChars="0"/>
        <w:jc w:val="left"/>
        <w:rPr>
          <w:rFonts w:hint="eastAsia" w:asciiTheme="minorEastAsia" w:hAnsiTheme="minorEastAsia" w:eastAsiaTheme="minorEastAsia" w:cstheme="minorEastAsia"/>
          <w:sz w:val="24"/>
          <w:szCs w:val="24"/>
        </w:rPr>
      </w:pPr>
      <w:bookmarkStart w:id="0" w:name="_GoBack"/>
      <w:bookmarkEnd w:id="0"/>
    </w:p>
    <w:p w14:paraId="5AA33872">
      <w:pPr>
        <w:overflowPunct w:val="0"/>
        <w:spacing w:line="360" w:lineRule="auto"/>
        <w:ind w:firstLine="480" w:firstLineChars="20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附件1：</w:t>
      </w:r>
      <w:r>
        <w:rPr>
          <w:rFonts w:hint="eastAsia" w:asciiTheme="minorEastAsia" w:hAnsiTheme="minorEastAsia" w:eastAsiaTheme="minorEastAsia" w:cstheme="minorEastAsia"/>
          <w:color w:val="000000" w:themeColor="text1"/>
          <w:sz w:val="24"/>
          <w:szCs w:val="24"/>
          <w14:textFill>
            <w14:solidFill>
              <w14:schemeClr w14:val="tx1"/>
            </w14:solidFill>
          </w14:textFill>
        </w:rPr>
        <w:t>静配中心管理软件</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功能清单</w:t>
      </w:r>
    </w:p>
    <w:tbl>
      <w:tblPr>
        <w:tblStyle w:val="15"/>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7436"/>
      </w:tblGrid>
      <w:tr w14:paraId="53187FB3">
        <w:tblPrEx>
          <w:tblCellMar>
            <w:top w:w="0" w:type="dxa"/>
            <w:left w:w="108" w:type="dxa"/>
            <w:bottom w:w="0" w:type="dxa"/>
            <w:right w:w="108" w:type="dxa"/>
          </w:tblCellMar>
        </w:tblPrEx>
        <w:trPr>
          <w:trHeight w:val="668" w:hRule="atLeast"/>
        </w:trPr>
        <w:tc>
          <w:tcPr>
            <w:tcW w:w="919" w:type="dxa"/>
            <w:vAlign w:val="center"/>
          </w:tcPr>
          <w:p w14:paraId="39959B03">
            <w:pPr>
              <w:spacing w:line="360" w:lineRule="auto"/>
              <w:jc w:val="center"/>
              <w:rPr>
                <w:rFonts w:hint="eastAsia" w:ascii="宋体" w:hAnsi="宋体" w:cs="宋体"/>
                <w:b/>
                <w:bCs/>
                <w:szCs w:val="21"/>
              </w:rPr>
            </w:pPr>
            <w:r>
              <w:rPr>
                <w:rFonts w:hint="eastAsia" w:ascii="宋体" w:hAnsi="宋体" w:cs="宋体"/>
                <w:b/>
                <w:bCs/>
                <w:szCs w:val="21"/>
              </w:rPr>
              <w:t>功能模块名称</w:t>
            </w:r>
          </w:p>
        </w:tc>
        <w:tc>
          <w:tcPr>
            <w:tcW w:w="7436" w:type="dxa"/>
            <w:vAlign w:val="center"/>
          </w:tcPr>
          <w:p w14:paraId="08ECD366">
            <w:pPr>
              <w:spacing w:line="360" w:lineRule="auto"/>
              <w:jc w:val="center"/>
              <w:rPr>
                <w:rFonts w:hint="eastAsia" w:ascii="宋体" w:hAnsi="宋体" w:cs="宋体"/>
                <w:b/>
                <w:bCs/>
                <w:szCs w:val="21"/>
              </w:rPr>
            </w:pPr>
            <w:r>
              <w:rPr>
                <w:rFonts w:hint="eastAsia" w:ascii="宋体" w:hAnsi="宋体" w:cs="宋体"/>
                <w:b/>
                <w:bCs/>
                <w:szCs w:val="21"/>
              </w:rPr>
              <w:t>功能描述</w:t>
            </w:r>
          </w:p>
        </w:tc>
      </w:tr>
      <w:tr w14:paraId="59708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14:paraId="5D66EEBF">
            <w:pPr>
              <w:spacing w:line="360" w:lineRule="auto"/>
              <w:jc w:val="center"/>
              <w:rPr>
                <w:rFonts w:hint="eastAsia" w:ascii="宋体" w:hAnsi="宋体" w:cs="宋体"/>
                <w:szCs w:val="21"/>
              </w:rPr>
            </w:pPr>
            <w:r>
              <w:rPr>
                <w:rFonts w:hint="eastAsia" w:ascii="宋体" w:hAnsi="宋体" w:cs="宋体"/>
                <w:szCs w:val="21"/>
              </w:rPr>
              <w:t>1</w:t>
            </w:r>
          </w:p>
        </w:tc>
        <w:tc>
          <w:tcPr>
            <w:tcW w:w="7436" w:type="dxa"/>
          </w:tcPr>
          <w:p w14:paraId="3E8E1C3E">
            <w:pPr>
              <w:spacing w:line="360" w:lineRule="auto"/>
              <w:rPr>
                <w:rFonts w:hint="eastAsia" w:ascii="宋体" w:hAnsi="宋体" w:cs="宋体"/>
                <w:szCs w:val="21"/>
              </w:rPr>
            </w:pPr>
            <w:r>
              <w:rPr>
                <w:rFonts w:hint="eastAsia" w:ascii="宋体" w:hAnsi="宋体" w:cs="宋体"/>
                <w:bCs/>
                <w:szCs w:val="21"/>
              </w:rPr>
              <w:t>静配管理系统审方软件留有药师规则自维护空间，可对配伍禁忌、滴速、适应症、疗程等进行维护。</w:t>
            </w:r>
          </w:p>
        </w:tc>
      </w:tr>
      <w:tr w14:paraId="17C47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14:paraId="22A9E84D">
            <w:pPr>
              <w:spacing w:line="360" w:lineRule="auto"/>
              <w:jc w:val="center"/>
              <w:rPr>
                <w:rFonts w:hint="eastAsia" w:ascii="宋体" w:hAnsi="宋体" w:cs="宋体"/>
                <w:szCs w:val="21"/>
              </w:rPr>
            </w:pPr>
            <w:r>
              <w:rPr>
                <w:rFonts w:hint="eastAsia" w:ascii="宋体" w:hAnsi="宋体" w:cs="宋体"/>
                <w:szCs w:val="21"/>
              </w:rPr>
              <w:t>2</w:t>
            </w:r>
          </w:p>
        </w:tc>
        <w:tc>
          <w:tcPr>
            <w:tcW w:w="7436" w:type="dxa"/>
          </w:tcPr>
          <w:p w14:paraId="014B19A3">
            <w:pPr>
              <w:spacing w:line="360" w:lineRule="auto"/>
              <w:rPr>
                <w:rFonts w:hint="eastAsia" w:ascii="宋体" w:hAnsi="宋体" w:cs="宋体"/>
                <w:szCs w:val="21"/>
              </w:rPr>
            </w:pPr>
            <w:r>
              <w:rPr>
                <w:rFonts w:hint="eastAsia" w:ascii="宋体" w:hAnsi="宋体" w:cs="宋体"/>
                <w:bCs/>
                <w:szCs w:val="21"/>
              </w:rPr>
              <w:t>静配管理系统在配液前对医嘱具备二次审方功能，包括且不限于肿瘤药物、肠外营养、普通药物及抗生素。医生在医生工作站，根据患者实际情况开立医嘱，系统应自动获取医嘱数据，由配液中心药师，在进行静脉药物配置流程前，对各科室的医嘱进行合理用药审查。</w:t>
            </w:r>
          </w:p>
        </w:tc>
      </w:tr>
      <w:tr w14:paraId="63A2C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14:paraId="2A0AF8B2">
            <w:pPr>
              <w:spacing w:line="360" w:lineRule="auto"/>
              <w:jc w:val="center"/>
              <w:rPr>
                <w:rFonts w:hint="eastAsia" w:ascii="宋体" w:hAnsi="宋体" w:cs="宋体"/>
                <w:szCs w:val="21"/>
              </w:rPr>
            </w:pPr>
            <w:r>
              <w:rPr>
                <w:rFonts w:hint="eastAsia" w:ascii="宋体" w:hAnsi="宋体" w:cs="宋体"/>
                <w:szCs w:val="21"/>
              </w:rPr>
              <w:t>3</w:t>
            </w:r>
          </w:p>
        </w:tc>
        <w:tc>
          <w:tcPr>
            <w:tcW w:w="7436" w:type="dxa"/>
          </w:tcPr>
          <w:p w14:paraId="38366662">
            <w:pPr>
              <w:spacing w:line="360" w:lineRule="auto"/>
              <w:rPr>
                <w:rFonts w:hint="eastAsia" w:ascii="宋体" w:hAnsi="宋体" w:cs="宋体"/>
                <w:szCs w:val="21"/>
              </w:rPr>
            </w:pPr>
            <w:r>
              <w:rPr>
                <w:rFonts w:hint="eastAsia" w:ascii="宋体" w:hAnsi="宋体" w:cs="宋体"/>
                <w:bCs/>
                <w:szCs w:val="21"/>
              </w:rPr>
              <w:t>支持自定义肠外营养成分和计算公式：支持添加审方规则，支持肠外营养液处方的热量、含氮量、渗透压、表面张力等参数审核。</w:t>
            </w:r>
          </w:p>
        </w:tc>
      </w:tr>
      <w:tr w14:paraId="20439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14:paraId="336C3F1C">
            <w:pPr>
              <w:spacing w:line="360" w:lineRule="auto"/>
              <w:jc w:val="center"/>
              <w:rPr>
                <w:rFonts w:hint="eastAsia" w:ascii="宋体" w:hAnsi="宋体" w:cs="宋体"/>
                <w:szCs w:val="21"/>
              </w:rPr>
            </w:pPr>
            <w:r>
              <w:rPr>
                <w:rFonts w:hint="eastAsia" w:ascii="宋体" w:hAnsi="宋体" w:cs="宋体"/>
                <w:szCs w:val="21"/>
              </w:rPr>
              <w:t>4</w:t>
            </w:r>
          </w:p>
        </w:tc>
        <w:tc>
          <w:tcPr>
            <w:tcW w:w="7436" w:type="dxa"/>
          </w:tcPr>
          <w:p w14:paraId="4F42DA55">
            <w:pPr>
              <w:spacing w:line="360" w:lineRule="auto"/>
              <w:rPr>
                <w:rFonts w:hint="eastAsia" w:ascii="宋体" w:hAnsi="宋体" w:cs="宋体"/>
                <w:szCs w:val="21"/>
              </w:rPr>
            </w:pPr>
            <w:r>
              <w:rPr>
                <w:rFonts w:hint="eastAsia" w:ascii="宋体" w:hAnsi="宋体" w:cs="宋体"/>
                <w:bCs/>
                <w:szCs w:val="21"/>
              </w:rPr>
              <w:t>静脉输液药物自动批次划分：针对长期/临医嘱，按照医嘱下达时间灵活设置批次配液工作时间段，先根据频次、给药优先顺序、用量、科室输注上限、医嘱用法、临床用药习惯、药物稳定性等因素实现自动批次划分。</w:t>
            </w:r>
          </w:p>
        </w:tc>
      </w:tr>
      <w:tr w14:paraId="745CA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19" w:type="dxa"/>
            <w:vAlign w:val="center"/>
          </w:tcPr>
          <w:p w14:paraId="48106286">
            <w:pPr>
              <w:spacing w:line="360" w:lineRule="auto"/>
              <w:jc w:val="center"/>
              <w:rPr>
                <w:rFonts w:hint="eastAsia" w:ascii="宋体" w:hAnsi="宋体" w:cs="宋体"/>
                <w:szCs w:val="21"/>
              </w:rPr>
            </w:pPr>
            <w:r>
              <w:rPr>
                <w:rFonts w:hint="eastAsia" w:ascii="宋体" w:hAnsi="宋体" w:cs="宋体"/>
                <w:szCs w:val="21"/>
              </w:rPr>
              <w:t>5</w:t>
            </w:r>
          </w:p>
        </w:tc>
        <w:tc>
          <w:tcPr>
            <w:tcW w:w="7436" w:type="dxa"/>
          </w:tcPr>
          <w:p w14:paraId="4D67A41F">
            <w:pPr>
              <w:spacing w:line="360" w:lineRule="auto"/>
              <w:rPr>
                <w:rFonts w:hint="eastAsia" w:ascii="宋体" w:hAnsi="宋体" w:cs="宋体"/>
                <w:bCs/>
                <w:szCs w:val="21"/>
              </w:rPr>
            </w:pPr>
            <w:r>
              <w:rPr>
                <w:rFonts w:hint="eastAsia" w:ascii="宋体" w:hAnsi="宋体" w:cs="宋体"/>
                <w:bCs/>
                <w:szCs w:val="21"/>
              </w:rPr>
              <w:t>对已排批数据，可实现手工修改用药批次。</w:t>
            </w:r>
          </w:p>
        </w:tc>
      </w:tr>
      <w:tr w14:paraId="5A71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14:paraId="5286C0BB">
            <w:pPr>
              <w:spacing w:line="360" w:lineRule="auto"/>
              <w:jc w:val="center"/>
              <w:rPr>
                <w:rFonts w:hint="eastAsia" w:ascii="宋体" w:hAnsi="宋体" w:cs="宋体"/>
                <w:szCs w:val="21"/>
              </w:rPr>
            </w:pPr>
            <w:r>
              <w:rPr>
                <w:rFonts w:hint="eastAsia" w:ascii="宋体" w:hAnsi="宋体" w:cs="宋体"/>
                <w:szCs w:val="21"/>
              </w:rPr>
              <w:t>6</w:t>
            </w:r>
          </w:p>
        </w:tc>
        <w:tc>
          <w:tcPr>
            <w:tcW w:w="7436" w:type="dxa"/>
          </w:tcPr>
          <w:p w14:paraId="06D23A45">
            <w:pPr>
              <w:spacing w:line="360" w:lineRule="auto"/>
              <w:rPr>
                <w:rFonts w:hint="eastAsia" w:ascii="宋体" w:hAnsi="宋体" w:cs="宋体"/>
                <w:bCs/>
                <w:szCs w:val="21"/>
              </w:rPr>
            </w:pPr>
            <w:r>
              <w:rPr>
                <w:rFonts w:hint="eastAsia" w:ascii="宋体" w:hAnsi="宋体" w:cs="宋体"/>
                <w:bCs/>
                <w:szCs w:val="21"/>
              </w:rPr>
              <w:t>批次排定时，智能检测患者各批次输液总量，确保患者用药连续，不因患者部分停药而导致次日如第1批无药可用、或第1批用量过少而无法续注，以此类推。</w:t>
            </w:r>
          </w:p>
        </w:tc>
      </w:tr>
      <w:tr w14:paraId="356E6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14:paraId="72556DEA">
            <w:pPr>
              <w:spacing w:line="360" w:lineRule="auto"/>
              <w:jc w:val="center"/>
              <w:rPr>
                <w:rFonts w:hint="eastAsia" w:ascii="宋体" w:hAnsi="宋体" w:cs="宋体"/>
                <w:szCs w:val="21"/>
              </w:rPr>
            </w:pPr>
            <w:r>
              <w:rPr>
                <w:rFonts w:hint="eastAsia" w:ascii="宋体" w:hAnsi="宋体" w:cs="宋体"/>
                <w:szCs w:val="21"/>
              </w:rPr>
              <w:t>7</w:t>
            </w:r>
          </w:p>
        </w:tc>
        <w:tc>
          <w:tcPr>
            <w:tcW w:w="7436" w:type="dxa"/>
          </w:tcPr>
          <w:p w14:paraId="15F1AFA4">
            <w:pPr>
              <w:spacing w:line="360" w:lineRule="auto"/>
              <w:rPr>
                <w:rFonts w:hint="eastAsia" w:ascii="宋体" w:hAnsi="宋体" w:cs="宋体"/>
                <w:bCs/>
                <w:szCs w:val="21"/>
              </w:rPr>
            </w:pPr>
            <w:r>
              <w:rPr>
                <w:rFonts w:hint="eastAsia" w:ascii="宋体" w:hAnsi="宋体" w:cs="宋体"/>
                <w:bCs/>
                <w:szCs w:val="21"/>
              </w:rPr>
              <w:t>患者静脉药物瓶签唯一且内容完整，包含但不仅限于患者基本信息和药物所有关键信息，包括患者姓名、年龄、体重、科室、住院号/门诊号，床位，以及药品明细、配置类别、非整只用量突出提醒、抗生素与肿瘤药品的突出标识、滴速提醒、过敏史、诊断等。</w:t>
            </w:r>
          </w:p>
        </w:tc>
      </w:tr>
      <w:tr w14:paraId="09329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14:paraId="2328FAE5">
            <w:pPr>
              <w:spacing w:line="360" w:lineRule="auto"/>
              <w:jc w:val="center"/>
              <w:rPr>
                <w:rFonts w:hint="eastAsia" w:ascii="宋体" w:hAnsi="宋体" w:cs="宋体"/>
                <w:szCs w:val="21"/>
              </w:rPr>
            </w:pPr>
            <w:r>
              <w:rPr>
                <w:rFonts w:hint="eastAsia" w:ascii="宋体" w:hAnsi="宋体" w:cs="宋体"/>
                <w:szCs w:val="21"/>
              </w:rPr>
              <w:t>8</w:t>
            </w:r>
          </w:p>
        </w:tc>
        <w:tc>
          <w:tcPr>
            <w:tcW w:w="7436" w:type="dxa"/>
          </w:tcPr>
          <w:p w14:paraId="30C453A5">
            <w:pPr>
              <w:spacing w:line="360" w:lineRule="auto"/>
              <w:rPr>
                <w:rFonts w:hint="eastAsia" w:ascii="宋体" w:hAnsi="宋体" w:cs="宋体"/>
                <w:bCs/>
                <w:szCs w:val="21"/>
              </w:rPr>
            </w:pPr>
            <w:r>
              <w:rPr>
                <w:rFonts w:hint="eastAsia" w:ascii="宋体" w:hAnsi="宋体" w:cs="宋体"/>
                <w:bCs/>
                <w:szCs w:val="21"/>
              </w:rPr>
              <w:t>患者瓶签集中打印也可按医院实际需求，实现不同的打印方式，如先按批次、再按药品品种连续打印，或者先按科室、再按批次与药品品种打印等。</w:t>
            </w:r>
          </w:p>
        </w:tc>
      </w:tr>
      <w:tr w14:paraId="123F8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14:paraId="4B924499">
            <w:pPr>
              <w:spacing w:line="360" w:lineRule="auto"/>
              <w:jc w:val="center"/>
              <w:rPr>
                <w:rFonts w:hint="eastAsia" w:ascii="宋体" w:hAnsi="宋体" w:cs="宋体"/>
                <w:szCs w:val="21"/>
              </w:rPr>
            </w:pPr>
            <w:r>
              <w:rPr>
                <w:rFonts w:hint="eastAsia" w:ascii="宋体" w:hAnsi="宋体" w:cs="宋体"/>
                <w:szCs w:val="21"/>
              </w:rPr>
              <w:t>9</w:t>
            </w:r>
          </w:p>
        </w:tc>
        <w:tc>
          <w:tcPr>
            <w:tcW w:w="7436" w:type="dxa"/>
          </w:tcPr>
          <w:p w14:paraId="630FE23C">
            <w:pPr>
              <w:spacing w:line="360" w:lineRule="auto"/>
              <w:rPr>
                <w:rFonts w:hint="eastAsia" w:ascii="宋体" w:hAnsi="宋体" w:cs="宋体"/>
                <w:bCs/>
                <w:szCs w:val="21"/>
              </w:rPr>
            </w:pPr>
            <w:r>
              <w:rPr>
                <w:rFonts w:hint="eastAsia" w:ascii="宋体" w:hAnsi="宋体" w:cs="宋体"/>
                <w:bCs/>
                <w:szCs w:val="21"/>
              </w:rPr>
              <w:t>静脉药物瓶贴需包含患者及药物所有关键信息：患者姓名、年龄、科室、住院号、门诊号、床位号、房间号、过敏史、诊断、体重、药品明细、滴速、药物实际冲配量、输液号、输液条码等。</w:t>
            </w:r>
          </w:p>
        </w:tc>
      </w:tr>
      <w:tr w14:paraId="03E16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14:paraId="2DB0EA7E">
            <w:pPr>
              <w:spacing w:line="360" w:lineRule="auto"/>
              <w:jc w:val="center"/>
              <w:rPr>
                <w:rFonts w:hint="eastAsia" w:ascii="宋体" w:hAnsi="宋体" w:cs="宋体"/>
                <w:szCs w:val="21"/>
              </w:rPr>
            </w:pPr>
            <w:r>
              <w:rPr>
                <w:rFonts w:hint="eastAsia" w:ascii="宋体" w:hAnsi="宋体" w:cs="宋体"/>
                <w:szCs w:val="21"/>
              </w:rPr>
              <w:t>10</w:t>
            </w:r>
          </w:p>
        </w:tc>
        <w:tc>
          <w:tcPr>
            <w:tcW w:w="7436" w:type="dxa"/>
          </w:tcPr>
          <w:p w14:paraId="72FF4DFF">
            <w:pPr>
              <w:spacing w:line="360" w:lineRule="auto"/>
              <w:rPr>
                <w:rFonts w:hint="eastAsia" w:ascii="宋体" w:hAnsi="宋体" w:cs="宋体"/>
                <w:bCs/>
                <w:szCs w:val="21"/>
              </w:rPr>
            </w:pPr>
            <w:r>
              <w:rPr>
                <w:rFonts w:hint="eastAsia" w:ascii="宋体" w:hAnsi="宋体" w:cs="宋体"/>
                <w:bCs/>
                <w:szCs w:val="21"/>
              </w:rPr>
              <w:t>系统有报表设计工具，支持标签的快速更改。</w:t>
            </w:r>
          </w:p>
        </w:tc>
      </w:tr>
      <w:tr w14:paraId="538C3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14:paraId="25022286">
            <w:pPr>
              <w:spacing w:line="360" w:lineRule="auto"/>
              <w:jc w:val="center"/>
              <w:rPr>
                <w:rFonts w:hint="eastAsia" w:ascii="宋体" w:hAnsi="宋体" w:cs="宋体"/>
                <w:szCs w:val="21"/>
              </w:rPr>
            </w:pPr>
            <w:r>
              <w:rPr>
                <w:rFonts w:hint="eastAsia" w:ascii="宋体" w:hAnsi="宋体" w:cs="宋体"/>
                <w:szCs w:val="21"/>
              </w:rPr>
              <w:t>11</w:t>
            </w:r>
          </w:p>
        </w:tc>
        <w:tc>
          <w:tcPr>
            <w:tcW w:w="7436" w:type="dxa"/>
          </w:tcPr>
          <w:p w14:paraId="3D3922AF">
            <w:pPr>
              <w:spacing w:line="360" w:lineRule="auto"/>
              <w:rPr>
                <w:rFonts w:hint="eastAsia" w:ascii="宋体" w:hAnsi="宋体" w:cs="宋体"/>
                <w:bCs/>
                <w:szCs w:val="21"/>
              </w:rPr>
            </w:pPr>
            <w:r>
              <w:rPr>
                <w:rFonts w:hint="eastAsia" w:ascii="宋体" w:hAnsi="宋体" w:cs="宋体"/>
                <w:bCs/>
                <w:szCs w:val="21"/>
              </w:rPr>
              <w:t>可根据不同情况，配备不同打印模式，如住院患者的标签集中打印，可以自由选择批次、单科室或多科室的标签打印。</w:t>
            </w:r>
          </w:p>
        </w:tc>
      </w:tr>
      <w:tr w14:paraId="382CF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14:paraId="4D3A87A2">
            <w:pPr>
              <w:spacing w:line="360" w:lineRule="auto"/>
              <w:jc w:val="center"/>
              <w:rPr>
                <w:rFonts w:hint="eastAsia" w:ascii="宋体" w:hAnsi="宋体" w:cs="宋体"/>
                <w:szCs w:val="21"/>
              </w:rPr>
            </w:pPr>
            <w:r>
              <w:rPr>
                <w:rFonts w:hint="eastAsia" w:ascii="宋体" w:hAnsi="宋体" w:cs="宋体"/>
                <w:szCs w:val="21"/>
              </w:rPr>
              <w:t>12</w:t>
            </w:r>
          </w:p>
        </w:tc>
        <w:tc>
          <w:tcPr>
            <w:tcW w:w="7436" w:type="dxa"/>
          </w:tcPr>
          <w:p w14:paraId="3C3E4AB3">
            <w:pPr>
              <w:spacing w:line="360" w:lineRule="auto"/>
              <w:rPr>
                <w:rFonts w:hint="eastAsia" w:ascii="宋体" w:hAnsi="宋体" w:cs="宋体"/>
                <w:bCs/>
                <w:szCs w:val="21"/>
              </w:rPr>
            </w:pPr>
            <w:r>
              <w:rPr>
                <w:rFonts w:hint="eastAsia" w:ascii="宋体" w:hAnsi="宋体" w:cs="宋体"/>
                <w:bCs/>
                <w:szCs w:val="21"/>
              </w:rPr>
              <w:t>可以根据药品分类，把相同批次的相同种类注射剂连续打印，方便相同种类药品的排药、核对及配置。</w:t>
            </w:r>
          </w:p>
        </w:tc>
      </w:tr>
      <w:tr w14:paraId="0A32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14:paraId="24497CEE">
            <w:pPr>
              <w:spacing w:line="360" w:lineRule="auto"/>
              <w:jc w:val="center"/>
              <w:rPr>
                <w:rFonts w:hint="eastAsia" w:ascii="宋体" w:hAnsi="宋体" w:cs="宋体"/>
                <w:szCs w:val="21"/>
              </w:rPr>
            </w:pPr>
            <w:r>
              <w:rPr>
                <w:rFonts w:hint="eastAsia" w:ascii="宋体" w:hAnsi="宋体" w:cs="宋体"/>
                <w:szCs w:val="21"/>
              </w:rPr>
              <w:t>13</w:t>
            </w:r>
          </w:p>
        </w:tc>
        <w:tc>
          <w:tcPr>
            <w:tcW w:w="7436" w:type="dxa"/>
          </w:tcPr>
          <w:p w14:paraId="7283EAF4">
            <w:pPr>
              <w:spacing w:line="360" w:lineRule="auto"/>
              <w:rPr>
                <w:rFonts w:hint="eastAsia" w:ascii="宋体" w:hAnsi="宋体" w:cs="宋体"/>
                <w:bCs/>
                <w:szCs w:val="21"/>
              </w:rPr>
            </w:pPr>
            <w:r>
              <w:rPr>
                <w:rFonts w:hint="eastAsia" w:ascii="宋体" w:hAnsi="宋体" w:cs="宋体"/>
                <w:bCs/>
                <w:szCs w:val="21"/>
              </w:rPr>
              <w:t>标签内容应突出显示各种关键信息，如非整只用量、不同药物配置类别属性、高危/危险药品标识、避光、冷藏、是否冲管等药物属性提示。</w:t>
            </w:r>
          </w:p>
        </w:tc>
      </w:tr>
      <w:tr w14:paraId="7EF8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14:paraId="19600035">
            <w:pPr>
              <w:spacing w:line="360" w:lineRule="auto"/>
              <w:jc w:val="center"/>
              <w:rPr>
                <w:rFonts w:hint="eastAsia" w:ascii="宋体" w:hAnsi="宋体" w:cs="宋体"/>
                <w:szCs w:val="21"/>
              </w:rPr>
            </w:pPr>
            <w:r>
              <w:rPr>
                <w:rFonts w:hint="eastAsia" w:ascii="宋体" w:hAnsi="宋体" w:cs="宋体"/>
                <w:szCs w:val="21"/>
              </w:rPr>
              <w:t>14</w:t>
            </w:r>
          </w:p>
        </w:tc>
        <w:tc>
          <w:tcPr>
            <w:tcW w:w="7436" w:type="dxa"/>
          </w:tcPr>
          <w:p w14:paraId="5D7AE7CF">
            <w:pPr>
              <w:spacing w:line="360" w:lineRule="auto"/>
              <w:rPr>
                <w:rFonts w:hint="eastAsia" w:ascii="宋体" w:hAnsi="宋体" w:cs="宋体"/>
                <w:bCs/>
                <w:szCs w:val="21"/>
              </w:rPr>
            </w:pPr>
            <w:r>
              <w:rPr>
                <w:rFonts w:hint="eastAsia" w:ascii="宋体" w:hAnsi="宋体" w:cs="宋体"/>
                <w:bCs/>
                <w:szCs w:val="21"/>
              </w:rPr>
              <w:t>患者每份输液能实现唯一身份标识，应用于整体业务管理模式，反映输液状态，并记录相应操作记录，做到每一份输液的实时管理控与任意时刻的逆向追溯。</w:t>
            </w:r>
          </w:p>
        </w:tc>
      </w:tr>
      <w:tr w14:paraId="29AA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14:paraId="3142915F">
            <w:pPr>
              <w:spacing w:line="360" w:lineRule="auto"/>
              <w:jc w:val="center"/>
              <w:rPr>
                <w:rFonts w:hint="eastAsia" w:ascii="宋体" w:hAnsi="宋体" w:cs="宋体"/>
                <w:szCs w:val="21"/>
              </w:rPr>
            </w:pPr>
            <w:r>
              <w:rPr>
                <w:rFonts w:hint="eastAsia" w:ascii="宋体" w:hAnsi="宋体" w:cs="宋体"/>
                <w:szCs w:val="21"/>
              </w:rPr>
              <w:t>15</w:t>
            </w:r>
          </w:p>
        </w:tc>
        <w:tc>
          <w:tcPr>
            <w:tcW w:w="7436" w:type="dxa"/>
          </w:tcPr>
          <w:p w14:paraId="5A1F4793">
            <w:pPr>
              <w:spacing w:line="360" w:lineRule="auto"/>
              <w:rPr>
                <w:rFonts w:hint="eastAsia" w:ascii="宋体" w:hAnsi="宋体" w:cs="宋体"/>
                <w:bCs/>
                <w:szCs w:val="21"/>
              </w:rPr>
            </w:pPr>
            <w:r>
              <w:rPr>
                <w:rFonts w:hint="eastAsia" w:ascii="宋体" w:hAnsi="宋体" w:cs="宋体"/>
                <w:bCs/>
                <w:szCs w:val="21"/>
              </w:rPr>
              <w:t>完善的流程节点，包括但不仅限于：摆药、摆药核对、贴签、贴签核对、消毒、冲配、空瓶核对、分拣打包、配送、接收。</w:t>
            </w:r>
          </w:p>
        </w:tc>
      </w:tr>
      <w:tr w14:paraId="16DF9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14:paraId="301908CB">
            <w:pPr>
              <w:spacing w:line="360" w:lineRule="auto"/>
              <w:jc w:val="center"/>
              <w:rPr>
                <w:rFonts w:hint="eastAsia" w:ascii="宋体" w:hAnsi="宋体" w:cs="宋体"/>
                <w:szCs w:val="21"/>
              </w:rPr>
            </w:pPr>
            <w:r>
              <w:rPr>
                <w:rFonts w:hint="eastAsia" w:ascii="宋体" w:hAnsi="宋体" w:cs="宋体"/>
                <w:szCs w:val="21"/>
              </w:rPr>
              <w:t>16</w:t>
            </w:r>
          </w:p>
        </w:tc>
        <w:tc>
          <w:tcPr>
            <w:tcW w:w="7436" w:type="dxa"/>
          </w:tcPr>
          <w:p w14:paraId="1CA9EE10">
            <w:pPr>
              <w:spacing w:line="360" w:lineRule="auto"/>
              <w:rPr>
                <w:rFonts w:hint="eastAsia" w:ascii="宋体" w:hAnsi="宋体" w:cs="宋体"/>
                <w:bCs/>
                <w:szCs w:val="21"/>
              </w:rPr>
            </w:pPr>
            <w:r>
              <w:rPr>
                <w:rFonts w:hint="eastAsia" w:ascii="宋体" w:hAnsi="宋体" w:cs="宋体"/>
                <w:bCs/>
                <w:szCs w:val="21"/>
              </w:rPr>
              <w:t>摆药、摆药核对、贴签、贴签核对、消毒、冲配支持退药提醒，即当扫描患者标签，系统自动核对医嘱信息，根据医嘱状态（如作废、停止）自动判断是否继续用药。</w:t>
            </w:r>
          </w:p>
        </w:tc>
      </w:tr>
      <w:tr w14:paraId="7688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14:paraId="40351C1C">
            <w:pPr>
              <w:spacing w:line="360" w:lineRule="auto"/>
              <w:jc w:val="center"/>
              <w:rPr>
                <w:rFonts w:hint="eastAsia" w:ascii="宋体" w:hAnsi="宋体" w:cs="宋体"/>
                <w:szCs w:val="21"/>
              </w:rPr>
            </w:pPr>
            <w:r>
              <w:rPr>
                <w:rFonts w:hint="eastAsia" w:ascii="宋体" w:hAnsi="宋体" w:cs="宋体"/>
                <w:szCs w:val="21"/>
              </w:rPr>
              <w:t>17</w:t>
            </w:r>
          </w:p>
        </w:tc>
        <w:tc>
          <w:tcPr>
            <w:tcW w:w="7436" w:type="dxa"/>
          </w:tcPr>
          <w:p w14:paraId="7E79FECA">
            <w:pPr>
              <w:spacing w:line="360" w:lineRule="auto"/>
              <w:rPr>
                <w:rFonts w:hint="eastAsia" w:ascii="宋体" w:hAnsi="宋体" w:cs="宋体"/>
                <w:bCs/>
                <w:szCs w:val="21"/>
              </w:rPr>
            </w:pPr>
            <w:r>
              <w:rPr>
                <w:rFonts w:hint="eastAsia" w:ascii="宋体" w:hAnsi="宋体" w:cs="宋体"/>
                <w:bCs/>
                <w:szCs w:val="21"/>
              </w:rPr>
              <w:t>支持PC客户端、支持与我院操作台内嵌舱内扫描系统（海尔HCB-1600和海尔HR50-IIA2 设备系统）的对接。</w:t>
            </w:r>
          </w:p>
        </w:tc>
      </w:tr>
      <w:tr w14:paraId="72478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14:paraId="3BAB614C">
            <w:pPr>
              <w:spacing w:line="360" w:lineRule="auto"/>
              <w:jc w:val="center"/>
              <w:rPr>
                <w:rFonts w:hint="eastAsia" w:ascii="宋体" w:hAnsi="宋体" w:cs="宋体"/>
                <w:szCs w:val="21"/>
              </w:rPr>
            </w:pPr>
            <w:r>
              <w:rPr>
                <w:rFonts w:hint="eastAsia" w:ascii="宋体" w:hAnsi="宋体" w:cs="宋体"/>
                <w:szCs w:val="21"/>
              </w:rPr>
              <w:t>18</w:t>
            </w:r>
          </w:p>
        </w:tc>
        <w:tc>
          <w:tcPr>
            <w:tcW w:w="7436" w:type="dxa"/>
          </w:tcPr>
          <w:p w14:paraId="3F25DDCD">
            <w:pPr>
              <w:spacing w:line="360" w:lineRule="auto"/>
              <w:rPr>
                <w:rFonts w:hint="eastAsia" w:ascii="宋体" w:hAnsi="宋体" w:cs="宋体"/>
                <w:bCs/>
                <w:szCs w:val="21"/>
              </w:rPr>
            </w:pPr>
            <w:r>
              <w:rPr>
                <w:rFonts w:hint="eastAsia" w:ascii="宋体" w:hAnsi="宋体" w:cs="宋体"/>
                <w:bCs/>
                <w:szCs w:val="21"/>
              </w:rPr>
              <w:t>可追踪操作人员、时间，具有自主管理和维护的功能。</w:t>
            </w:r>
          </w:p>
        </w:tc>
      </w:tr>
      <w:tr w14:paraId="62005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14:paraId="63C3DFC3">
            <w:pPr>
              <w:spacing w:line="360" w:lineRule="auto"/>
              <w:jc w:val="center"/>
              <w:rPr>
                <w:rFonts w:hint="eastAsia" w:ascii="宋体" w:hAnsi="宋体" w:cs="宋体"/>
                <w:szCs w:val="21"/>
              </w:rPr>
            </w:pPr>
            <w:r>
              <w:rPr>
                <w:rFonts w:hint="eastAsia" w:ascii="宋体" w:hAnsi="宋体" w:cs="宋体"/>
                <w:szCs w:val="21"/>
              </w:rPr>
              <w:t>19</w:t>
            </w:r>
          </w:p>
        </w:tc>
        <w:tc>
          <w:tcPr>
            <w:tcW w:w="7436" w:type="dxa"/>
          </w:tcPr>
          <w:p w14:paraId="1C06BA66">
            <w:pPr>
              <w:spacing w:line="360" w:lineRule="auto"/>
              <w:rPr>
                <w:rFonts w:hint="eastAsia" w:ascii="宋体" w:hAnsi="宋体" w:cs="宋体"/>
                <w:bCs/>
                <w:szCs w:val="21"/>
              </w:rPr>
            </w:pPr>
            <w:r>
              <w:rPr>
                <w:rFonts w:hint="eastAsia" w:ascii="宋体" w:hAnsi="宋体" w:cs="宋体"/>
                <w:bCs/>
                <w:szCs w:val="21"/>
              </w:rPr>
              <w:t>静配中心管理人员在实际岗位操作人员的基础上，根据操作流程的难易程度设置不同的量化因子，各岗位工作人员的每一操作均被纳入到绩效考核过程中。</w:t>
            </w:r>
          </w:p>
        </w:tc>
      </w:tr>
      <w:tr w14:paraId="5CD6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14:paraId="7030B971">
            <w:pPr>
              <w:spacing w:line="360" w:lineRule="auto"/>
              <w:jc w:val="center"/>
              <w:rPr>
                <w:rFonts w:hint="eastAsia" w:ascii="宋体" w:hAnsi="宋体" w:cs="宋体"/>
                <w:szCs w:val="21"/>
              </w:rPr>
            </w:pPr>
            <w:r>
              <w:rPr>
                <w:rFonts w:hint="eastAsia" w:ascii="宋体" w:hAnsi="宋体" w:cs="宋体"/>
                <w:szCs w:val="21"/>
              </w:rPr>
              <w:t>20</w:t>
            </w:r>
          </w:p>
        </w:tc>
        <w:tc>
          <w:tcPr>
            <w:tcW w:w="7436" w:type="dxa"/>
          </w:tcPr>
          <w:p w14:paraId="5D8EDD33">
            <w:pPr>
              <w:spacing w:line="360" w:lineRule="auto"/>
              <w:rPr>
                <w:rFonts w:hint="eastAsia" w:ascii="宋体" w:hAnsi="宋体" w:cs="宋体"/>
                <w:bCs/>
                <w:szCs w:val="21"/>
              </w:rPr>
            </w:pPr>
            <w:r>
              <w:rPr>
                <w:rFonts w:hint="eastAsia" w:ascii="宋体" w:hAnsi="宋体" w:cs="宋体"/>
                <w:bCs/>
                <w:szCs w:val="21"/>
              </w:rPr>
              <w:t>将差错管理纳入考核内容，或自动统计出门差错率。</w:t>
            </w:r>
          </w:p>
        </w:tc>
      </w:tr>
      <w:tr w14:paraId="11C1D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14:paraId="6DDE7EC5">
            <w:pPr>
              <w:spacing w:line="360" w:lineRule="auto"/>
              <w:jc w:val="center"/>
              <w:rPr>
                <w:rFonts w:hint="eastAsia" w:ascii="宋体" w:hAnsi="宋体" w:cs="宋体"/>
                <w:szCs w:val="21"/>
              </w:rPr>
            </w:pPr>
            <w:r>
              <w:rPr>
                <w:rFonts w:hint="eastAsia" w:ascii="宋体" w:hAnsi="宋体" w:cs="宋体"/>
                <w:szCs w:val="21"/>
              </w:rPr>
              <w:t>21</w:t>
            </w:r>
          </w:p>
        </w:tc>
        <w:tc>
          <w:tcPr>
            <w:tcW w:w="7436" w:type="dxa"/>
          </w:tcPr>
          <w:p w14:paraId="6C544855">
            <w:pPr>
              <w:spacing w:line="360" w:lineRule="auto"/>
              <w:rPr>
                <w:rFonts w:hint="eastAsia" w:ascii="宋体" w:hAnsi="宋体" w:cs="宋体"/>
                <w:bCs/>
                <w:szCs w:val="21"/>
              </w:rPr>
            </w:pPr>
            <w:r>
              <w:rPr>
                <w:rFonts w:hint="eastAsia" w:ascii="宋体" w:hAnsi="宋体" w:cs="宋体"/>
                <w:bCs/>
                <w:szCs w:val="21"/>
              </w:rPr>
              <w:t>配药前扫描时可提示是否退药，耗材、药品自动归集，能提示非整支药品、高危药品，多规、多厂家贵重药品等信息，以颜色等其他方式提示，可实现工作量统计，设有难度系数可维护。</w:t>
            </w:r>
          </w:p>
        </w:tc>
      </w:tr>
      <w:tr w14:paraId="7C0C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14:paraId="23A03DCB">
            <w:pPr>
              <w:spacing w:line="360" w:lineRule="auto"/>
              <w:jc w:val="center"/>
              <w:rPr>
                <w:rFonts w:hint="eastAsia" w:ascii="宋体" w:hAnsi="宋体" w:cs="宋体"/>
                <w:szCs w:val="21"/>
              </w:rPr>
            </w:pPr>
            <w:r>
              <w:rPr>
                <w:rFonts w:hint="eastAsia" w:ascii="宋体" w:hAnsi="宋体" w:cs="宋体"/>
                <w:szCs w:val="21"/>
              </w:rPr>
              <w:t>22</w:t>
            </w:r>
          </w:p>
        </w:tc>
        <w:tc>
          <w:tcPr>
            <w:tcW w:w="7436" w:type="dxa"/>
          </w:tcPr>
          <w:p w14:paraId="3DCAE71F">
            <w:pPr>
              <w:spacing w:line="360" w:lineRule="auto"/>
              <w:rPr>
                <w:rFonts w:hint="eastAsia" w:ascii="宋体" w:hAnsi="宋体" w:cs="宋体"/>
                <w:bCs/>
                <w:szCs w:val="21"/>
              </w:rPr>
            </w:pPr>
            <w:r>
              <w:rPr>
                <w:rFonts w:hint="eastAsia" w:ascii="宋体" w:hAnsi="宋体" w:cs="宋体"/>
                <w:bCs/>
                <w:szCs w:val="21"/>
              </w:rPr>
              <w:t>装箱：设有装箱界面，能清楚显示科室批次，总量，已装、未装的数量信息，错装有提示。</w:t>
            </w:r>
          </w:p>
        </w:tc>
      </w:tr>
      <w:tr w14:paraId="3F6AF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14:paraId="3AD156D0">
            <w:pPr>
              <w:spacing w:line="360" w:lineRule="auto"/>
              <w:jc w:val="center"/>
              <w:rPr>
                <w:rFonts w:hint="eastAsia" w:ascii="宋体" w:hAnsi="宋体" w:cs="宋体"/>
                <w:szCs w:val="21"/>
              </w:rPr>
            </w:pPr>
            <w:r>
              <w:rPr>
                <w:rFonts w:hint="eastAsia" w:ascii="宋体" w:hAnsi="宋体" w:cs="宋体"/>
                <w:szCs w:val="21"/>
              </w:rPr>
              <w:t>23</w:t>
            </w:r>
          </w:p>
        </w:tc>
        <w:tc>
          <w:tcPr>
            <w:tcW w:w="7436" w:type="dxa"/>
          </w:tcPr>
          <w:p w14:paraId="7BCF07E5">
            <w:pPr>
              <w:spacing w:line="360" w:lineRule="auto"/>
              <w:rPr>
                <w:rFonts w:hint="eastAsia" w:ascii="宋体" w:hAnsi="宋体" w:cs="宋体"/>
                <w:bCs/>
                <w:szCs w:val="21"/>
              </w:rPr>
            </w:pPr>
            <w:r>
              <w:rPr>
                <w:rFonts w:hint="eastAsia" w:ascii="宋体" w:hAnsi="宋体" w:cs="宋体"/>
                <w:bCs/>
                <w:szCs w:val="21"/>
              </w:rPr>
              <w:t>接收记录包含但不限于接收人员，接收药品、袋数，接收时间。</w:t>
            </w:r>
          </w:p>
        </w:tc>
      </w:tr>
      <w:tr w14:paraId="101D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14:paraId="1A6DA06C">
            <w:pPr>
              <w:spacing w:line="360" w:lineRule="auto"/>
              <w:jc w:val="center"/>
              <w:rPr>
                <w:rFonts w:hint="eastAsia" w:ascii="宋体" w:hAnsi="宋体" w:cs="宋体"/>
                <w:szCs w:val="21"/>
              </w:rPr>
            </w:pPr>
            <w:r>
              <w:rPr>
                <w:rFonts w:hint="eastAsia" w:ascii="宋体" w:hAnsi="宋体" w:cs="宋体"/>
                <w:szCs w:val="21"/>
              </w:rPr>
              <w:t>24</w:t>
            </w:r>
          </w:p>
        </w:tc>
        <w:tc>
          <w:tcPr>
            <w:tcW w:w="7436" w:type="dxa"/>
          </w:tcPr>
          <w:p w14:paraId="07517AFD">
            <w:pPr>
              <w:spacing w:line="360" w:lineRule="auto"/>
              <w:rPr>
                <w:rFonts w:hint="eastAsia" w:ascii="宋体" w:hAnsi="宋体" w:cs="宋体"/>
                <w:bCs/>
                <w:szCs w:val="21"/>
              </w:rPr>
            </w:pPr>
            <w:r>
              <w:rPr>
                <w:rFonts w:hint="eastAsia" w:ascii="宋体" w:hAnsi="宋体" w:cs="宋体"/>
                <w:bCs/>
                <w:szCs w:val="21"/>
              </w:rPr>
              <w:t>输液单追踪：输液单追踪应可以清楚的反映输液单的当前状态、每个步骤的状态，详细地记录操作时间及操作人，确保每组输液都能逆向追踪。</w:t>
            </w:r>
          </w:p>
        </w:tc>
      </w:tr>
      <w:tr w14:paraId="19DC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14:paraId="33192B1D">
            <w:pPr>
              <w:spacing w:line="360" w:lineRule="auto"/>
              <w:jc w:val="center"/>
              <w:rPr>
                <w:rFonts w:hint="eastAsia" w:ascii="宋体" w:hAnsi="宋体" w:cs="宋体"/>
                <w:szCs w:val="21"/>
              </w:rPr>
            </w:pPr>
            <w:r>
              <w:rPr>
                <w:rFonts w:hint="eastAsia" w:ascii="宋体" w:hAnsi="宋体" w:cs="宋体"/>
                <w:szCs w:val="21"/>
              </w:rPr>
              <w:t>25</w:t>
            </w:r>
          </w:p>
        </w:tc>
        <w:tc>
          <w:tcPr>
            <w:tcW w:w="7436" w:type="dxa"/>
          </w:tcPr>
          <w:p w14:paraId="12317824">
            <w:pPr>
              <w:spacing w:line="360" w:lineRule="auto"/>
              <w:rPr>
                <w:rFonts w:hint="eastAsia" w:ascii="宋体" w:hAnsi="宋体" w:cs="宋体"/>
                <w:bCs/>
                <w:szCs w:val="21"/>
              </w:rPr>
            </w:pPr>
            <w:r>
              <w:rPr>
                <w:rFonts w:hint="eastAsia" w:ascii="宋体" w:hAnsi="宋体" w:cs="宋体"/>
                <w:bCs/>
                <w:szCs w:val="21"/>
              </w:rPr>
              <w:t>在输液单追踪功能上还应支持查看患者医嘱审查历史、修改单组输液的批次及配液类型等功能批次排定后药师手动修改批次以及配液类型更改记录（配液修改为空包打包）。</w:t>
            </w:r>
          </w:p>
        </w:tc>
      </w:tr>
      <w:tr w14:paraId="3F406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14:paraId="720CDFB8">
            <w:pPr>
              <w:spacing w:line="360" w:lineRule="auto"/>
              <w:jc w:val="center"/>
              <w:rPr>
                <w:rFonts w:hint="eastAsia" w:ascii="宋体" w:hAnsi="宋体" w:cs="宋体"/>
                <w:szCs w:val="21"/>
              </w:rPr>
            </w:pPr>
            <w:r>
              <w:rPr>
                <w:rFonts w:hint="eastAsia" w:ascii="宋体" w:hAnsi="宋体" w:cs="宋体"/>
                <w:szCs w:val="21"/>
              </w:rPr>
              <w:t>26</w:t>
            </w:r>
          </w:p>
        </w:tc>
        <w:tc>
          <w:tcPr>
            <w:tcW w:w="7436" w:type="dxa"/>
          </w:tcPr>
          <w:p w14:paraId="1859E895">
            <w:pPr>
              <w:spacing w:line="360" w:lineRule="auto"/>
              <w:rPr>
                <w:rFonts w:hint="eastAsia" w:ascii="宋体" w:hAnsi="宋体" w:cs="宋体"/>
                <w:bCs/>
                <w:szCs w:val="21"/>
              </w:rPr>
            </w:pPr>
            <w:r>
              <w:rPr>
                <w:rFonts w:hint="eastAsia" w:ascii="宋体" w:hAnsi="宋体" w:cs="宋体"/>
                <w:bCs/>
                <w:szCs w:val="21"/>
              </w:rPr>
              <w:t>系统可通过条形码扫描完成配置确认，当扫描患者标签，系统自动核对医嘱信息，根据医嘱状态（如作废、停止）自动判断是否继续用药，并作文字提醒。</w:t>
            </w:r>
          </w:p>
        </w:tc>
      </w:tr>
      <w:tr w14:paraId="6D710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14:paraId="61CCFE48">
            <w:pPr>
              <w:spacing w:line="360" w:lineRule="auto"/>
              <w:jc w:val="center"/>
              <w:rPr>
                <w:rFonts w:hint="eastAsia" w:ascii="宋体" w:hAnsi="宋体" w:cs="宋体"/>
                <w:szCs w:val="21"/>
              </w:rPr>
            </w:pPr>
            <w:r>
              <w:rPr>
                <w:rFonts w:hint="eastAsia" w:ascii="宋体" w:hAnsi="宋体" w:cs="宋体"/>
                <w:szCs w:val="21"/>
              </w:rPr>
              <w:t>27</w:t>
            </w:r>
          </w:p>
        </w:tc>
        <w:tc>
          <w:tcPr>
            <w:tcW w:w="7436" w:type="dxa"/>
          </w:tcPr>
          <w:p w14:paraId="57B9470B">
            <w:pPr>
              <w:spacing w:line="360" w:lineRule="auto"/>
              <w:rPr>
                <w:rFonts w:hint="eastAsia" w:ascii="宋体" w:hAnsi="宋体" w:cs="宋体"/>
                <w:bCs/>
                <w:szCs w:val="21"/>
              </w:rPr>
            </w:pPr>
            <w:r>
              <w:rPr>
                <w:rFonts w:hint="eastAsia" w:ascii="宋体" w:hAnsi="宋体" w:cs="宋体"/>
                <w:bCs/>
                <w:szCs w:val="21"/>
              </w:rPr>
              <w:t>根据医嘱以及对应的摆药信息，静配中心会赋予每组用药唯一的静配单号，扫描静配单条码，系统提示该输液单所在病区、批次，并对本批次的药品数量进行统计显示，执行时程序会自动判断该病区、本批次药品总数量，已扫描数/未扫描数，确保药品实际装箱数复核正确。</w:t>
            </w:r>
          </w:p>
        </w:tc>
      </w:tr>
      <w:tr w14:paraId="3A03F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14:paraId="01659E14">
            <w:pPr>
              <w:spacing w:line="360" w:lineRule="auto"/>
              <w:jc w:val="center"/>
              <w:rPr>
                <w:rFonts w:hint="eastAsia" w:ascii="宋体" w:hAnsi="宋体" w:cs="宋体"/>
                <w:szCs w:val="21"/>
              </w:rPr>
            </w:pPr>
            <w:r>
              <w:rPr>
                <w:rFonts w:hint="eastAsia" w:ascii="宋体" w:hAnsi="宋体" w:cs="宋体"/>
                <w:szCs w:val="21"/>
              </w:rPr>
              <w:t>28</w:t>
            </w:r>
          </w:p>
        </w:tc>
        <w:tc>
          <w:tcPr>
            <w:tcW w:w="7436" w:type="dxa"/>
          </w:tcPr>
          <w:p w14:paraId="3CFF8E50">
            <w:pPr>
              <w:spacing w:line="360" w:lineRule="auto"/>
              <w:rPr>
                <w:rFonts w:hint="eastAsia" w:ascii="宋体" w:hAnsi="宋体" w:cs="宋体"/>
                <w:bCs/>
                <w:szCs w:val="21"/>
              </w:rPr>
            </w:pPr>
            <w:r>
              <w:rPr>
                <w:rFonts w:hint="eastAsia" w:ascii="宋体" w:hAnsi="宋体" w:cs="宋体"/>
                <w:bCs/>
                <w:szCs w:val="21"/>
              </w:rPr>
              <w:t>出库复核具备补充配置扫描功能，防止在配置扫描时遗漏或人为疏忽而引起的配置扫描不成功（不配置的药品直接在此进行复核扫描，即将配置扫描与复核扫描整合一步完成）。</w:t>
            </w:r>
          </w:p>
        </w:tc>
      </w:tr>
      <w:tr w14:paraId="2ACC0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14:paraId="6B7F9D54">
            <w:pPr>
              <w:spacing w:line="360" w:lineRule="auto"/>
              <w:jc w:val="center"/>
              <w:rPr>
                <w:rFonts w:hint="eastAsia" w:ascii="宋体" w:hAnsi="宋体" w:cs="宋体"/>
                <w:szCs w:val="21"/>
              </w:rPr>
            </w:pPr>
            <w:r>
              <w:rPr>
                <w:rFonts w:hint="eastAsia" w:ascii="宋体" w:hAnsi="宋体" w:cs="宋体"/>
                <w:szCs w:val="21"/>
              </w:rPr>
              <w:t>29</w:t>
            </w:r>
          </w:p>
        </w:tc>
        <w:tc>
          <w:tcPr>
            <w:tcW w:w="7436" w:type="dxa"/>
          </w:tcPr>
          <w:p w14:paraId="2CB09625">
            <w:pPr>
              <w:spacing w:line="360" w:lineRule="auto"/>
              <w:rPr>
                <w:rFonts w:hint="eastAsia" w:ascii="宋体" w:hAnsi="宋体" w:cs="宋体"/>
                <w:bCs/>
                <w:szCs w:val="21"/>
              </w:rPr>
            </w:pPr>
            <w:r>
              <w:rPr>
                <w:rFonts w:hint="eastAsia" w:ascii="宋体" w:hAnsi="宋体" w:cs="宋体"/>
                <w:bCs/>
                <w:szCs w:val="21"/>
              </w:rPr>
              <w:t>患者出现转科、转床时，系统进行提示，同时系统存储也应自动更新。</w:t>
            </w:r>
          </w:p>
        </w:tc>
      </w:tr>
      <w:tr w14:paraId="54EF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14:paraId="0869D74F">
            <w:pPr>
              <w:spacing w:line="360" w:lineRule="auto"/>
              <w:jc w:val="center"/>
              <w:rPr>
                <w:rFonts w:hint="eastAsia" w:ascii="宋体" w:hAnsi="宋体" w:cs="宋体"/>
                <w:szCs w:val="21"/>
              </w:rPr>
            </w:pPr>
            <w:r>
              <w:rPr>
                <w:rFonts w:hint="eastAsia" w:ascii="宋体" w:hAnsi="宋体" w:cs="宋体"/>
                <w:szCs w:val="21"/>
              </w:rPr>
              <w:t>30</w:t>
            </w:r>
          </w:p>
        </w:tc>
        <w:tc>
          <w:tcPr>
            <w:tcW w:w="7436" w:type="dxa"/>
          </w:tcPr>
          <w:p w14:paraId="2F8CF8C1">
            <w:pPr>
              <w:spacing w:line="360" w:lineRule="auto"/>
              <w:rPr>
                <w:rFonts w:hint="eastAsia" w:ascii="宋体" w:hAnsi="宋体" w:cs="宋体"/>
                <w:bCs/>
                <w:szCs w:val="21"/>
              </w:rPr>
            </w:pPr>
            <w:r>
              <w:rPr>
                <w:rFonts w:hint="eastAsia" w:ascii="宋体" w:hAnsi="宋体" w:cs="宋体"/>
                <w:bCs/>
                <w:szCs w:val="21"/>
              </w:rPr>
              <w:t>当本批次药品扫描完毕时，系统能作出明显提示。</w:t>
            </w:r>
          </w:p>
        </w:tc>
      </w:tr>
      <w:tr w14:paraId="4D10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14:paraId="4FB99F70">
            <w:pPr>
              <w:spacing w:line="360" w:lineRule="auto"/>
              <w:jc w:val="center"/>
              <w:rPr>
                <w:rFonts w:hint="eastAsia" w:ascii="宋体" w:hAnsi="宋体" w:cs="宋体"/>
                <w:szCs w:val="21"/>
              </w:rPr>
            </w:pPr>
            <w:r>
              <w:rPr>
                <w:rFonts w:hint="eastAsia" w:ascii="宋体" w:hAnsi="宋体" w:cs="宋体"/>
                <w:szCs w:val="21"/>
              </w:rPr>
              <w:t>31</w:t>
            </w:r>
          </w:p>
        </w:tc>
        <w:tc>
          <w:tcPr>
            <w:tcW w:w="7436" w:type="dxa"/>
          </w:tcPr>
          <w:p w14:paraId="5E9C3852">
            <w:pPr>
              <w:spacing w:line="360" w:lineRule="auto"/>
              <w:rPr>
                <w:rFonts w:hint="eastAsia" w:ascii="宋体" w:hAnsi="宋体" w:cs="宋体"/>
                <w:bCs/>
                <w:szCs w:val="21"/>
              </w:rPr>
            </w:pPr>
            <w:r>
              <w:rPr>
                <w:rFonts w:hint="eastAsia" w:ascii="宋体" w:hAnsi="宋体" w:cs="宋体"/>
                <w:bCs/>
                <w:szCs w:val="21"/>
              </w:rPr>
              <w:t>支持与自动分拣机进行接口对接，实现数据同步。</w:t>
            </w:r>
          </w:p>
        </w:tc>
      </w:tr>
      <w:tr w14:paraId="1F761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14:paraId="24A5E848">
            <w:pPr>
              <w:spacing w:line="360" w:lineRule="auto"/>
              <w:jc w:val="center"/>
              <w:rPr>
                <w:rFonts w:hint="eastAsia" w:ascii="宋体" w:hAnsi="宋体" w:cs="宋体"/>
                <w:szCs w:val="21"/>
              </w:rPr>
            </w:pPr>
            <w:r>
              <w:rPr>
                <w:rFonts w:hint="eastAsia" w:ascii="宋体" w:hAnsi="宋体" w:cs="宋体"/>
                <w:szCs w:val="21"/>
              </w:rPr>
              <w:t>32</w:t>
            </w:r>
          </w:p>
        </w:tc>
        <w:tc>
          <w:tcPr>
            <w:tcW w:w="7436" w:type="dxa"/>
          </w:tcPr>
          <w:p w14:paraId="3170EF95">
            <w:pPr>
              <w:spacing w:line="360" w:lineRule="auto"/>
              <w:rPr>
                <w:rFonts w:hint="eastAsia" w:ascii="宋体" w:hAnsi="宋体" w:cs="宋体"/>
                <w:bCs/>
                <w:szCs w:val="21"/>
              </w:rPr>
            </w:pPr>
            <w:r>
              <w:rPr>
                <w:rFonts w:hint="eastAsia" w:ascii="宋体" w:hAnsi="宋体" w:cs="宋体"/>
                <w:bCs/>
                <w:szCs w:val="21"/>
              </w:rPr>
              <w:t>需配备二维码扫描器≥4个：带USB接口。扫描模式为手动扫描，自动感应。</w:t>
            </w:r>
          </w:p>
        </w:tc>
      </w:tr>
      <w:tr w14:paraId="4330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14:paraId="5501C6F7">
            <w:pPr>
              <w:spacing w:line="360" w:lineRule="auto"/>
              <w:jc w:val="center"/>
              <w:rPr>
                <w:rFonts w:hint="eastAsia" w:ascii="宋体" w:hAnsi="宋体" w:cs="宋体"/>
                <w:szCs w:val="21"/>
              </w:rPr>
            </w:pPr>
            <w:r>
              <w:rPr>
                <w:rFonts w:hint="eastAsia" w:ascii="宋体" w:hAnsi="宋体" w:cs="宋体"/>
                <w:szCs w:val="21"/>
              </w:rPr>
              <w:t>33</w:t>
            </w:r>
          </w:p>
        </w:tc>
        <w:tc>
          <w:tcPr>
            <w:tcW w:w="7436" w:type="dxa"/>
          </w:tcPr>
          <w:p w14:paraId="4FB6D704">
            <w:pPr>
              <w:spacing w:line="360" w:lineRule="auto"/>
              <w:rPr>
                <w:rFonts w:hint="eastAsia" w:ascii="宋体" w:hAnsi="宋体" w:cs="宋体"/>
                <w:bCs/>
                <w:szCs w:val="21"/>
              </w:rPr>
            </w:pPr>
            <w:r>
              <w:rPr>
                <w:rFonts w:hint="eastAsia" w:ascii="宋体" w:hAnsi="宋体" w:cs="宋体"/>
                <w:bCs/>
                <w:szCs w:val="21"/>
              </w:rPr>
              <w:t>二维码扫描器分辨率不低于1280*800像素，解码包括GS1DataBar在内的所有通用的一维码、二维码、邮政码及OCR等。光源照明：白色LED，5000k；瞄准：绿色LED，波长525nm。</w:t>
            </w:r>
          </w:p>
        </w:tc>
      </w:tr>
      <w:tr w14:paraId="2D00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14:paraId="57EE02A2">
            <w:pPr>
              <w:spacing w:line="360" w:lineRule="auto"/>
              <w:jc w:val="center"/>
              <w:rPr>
                <w:rFonts w:hint="eastAsia" w:ascii="宋体" w:hAnsi="宋体" w:cs="宋体"/>
                <w:szCs w:val="21"/>
              </w:rPr>
            </w:pPr>
            <w:r>
              <w:rPr>
                <w:rFonts w:hint="eastAsia" w:ascii="宋体" w:hAnsi="宋体" w:cs="宋体"/>
                <w:szCs w:val="21"/>
              </w:rPr>
              <w:t>34</w:t>
            </w:r>
          </w:p>
        </w:tc>
        <w:tc>
          <w:tcPr>
            <w:tcW w:w="7436" w:type="dxa"/>
          </w:tcPr>
          <w:p w14:paraId="0CB6C7A2">
            <w:pPr>
              <w:spacing w:line="360" w:lineRule="auto"/>
              <w:rPr>
                <w:rFonts w:hint="eastAsia" w:ascii="宋体" w:hAnsi="宋体" w:cs="宋体"/>
                <w:bCs/>
                <w:szCs w:val="21"/>
              </w:rPr>
            </w:pPr>
            <w:r>
              <w:rPr>
                <w:rFonts w:hint="eastAsia" w:ascii="宋体" w:hAnsi="宋体" w:cs="宋体"/>
                <w:bCs/>
                <w:szCs w:val="21"/>
              </w:rPr>
              <w:t>根据已配置的药品，生成科室交接单，并附交接单条形码，以方便科室扫描接收。</w:t>
            </w:r>
          </w:p>
        </w:tc>
      </w:tr>
      <w:tr w14:paraId="1EFB1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14:paraId="216E619B">
            <w:pPr>
              <w:spacing w:line="360" w:lineRule="auto"/>
              <w:jc w:val="center"/>
              <w:rPr>
                <w:rFonts w:hint="eastAsia" w:ascii="宋体" w:hAnsi="宋体" w:cs="宋体"/>
                <w:szCs w:val="21"/>
              </w:rPr>
            </w:pPr>
            <w:r>
              <w:rPr>
                <w:rFonts w:hint="eastAsia" w:ascii="宋体" w:hAnsi="宋体" w:cs="宋体"/>
                <w:szCs w:val="21"/>
              </w:rPr>
              <w:t>35</w:t>
            </w:r>
          </w:p>
        </w:tc>
        <w:tc>
          <w:tcPr>
            <w:tcW w:w="7436" w:type="dxa"/>
          </w:tcPr>
          <w:p w14:paraId="64D62201">
            <w:pPr>
              <w:spacing w:line="360" w:lineRule="auto"/>
              <w:rPr>
                <w:rFonts w:hint="eastAsia" w:ascii="宋体" w:hAnsi="宋体" w:cs="宋体"/>
                <w:bCs/>
                <w:szCs w:val="21"/>
              </w:rPr>
            </w:pPr>
            <w:r>
              <w:rPr>
                <w:rFonts w:hint="eastAsia" w:ascii="宋体" w:hAnsi="宋体" w:cs="宋体"/>
                <w:bCs/>
                <w:szCs w:val="21"/>
              </w:rPr>
              <w:t>对于打包不配置的批次必须自动打印药品汇总清单，便于科室核对。</w:t>
            </w:r>
          </w:p>
        </w:tc>
      </w:tr>
      <w:tr w14:paraId="5334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14:paraId="041C8C32">
            <w:pPr>
              <w:spacing w:line="360" w:lineRule="auto"/>
              <w:jc w:val="center"/>
              <w:rPr>
                <w:rFonts w:hint="eastAsia" w:ascii="宋体" w:hAnsi="宋体" w:cs="宋体"/>
                <w:szCs w:val="21"/>
              </w:rPr>
            </w:pPr>
            <w:r>
              <w:rPr>
                <w:rFonts w:hint="eastAsia" w:ascii="宋体" w:hAnsi="宋体" w:cs="宋体"/>
                <w:szCs w:val="21"/>
              </w:rPr>
              <w:t>36</w:t>
            </w:r>
          </w:p>
        </w:tc>
        <w:tc>
          <w:tcPr>
            <w:tcW w:w="7436" w:type="dxa"/>
          </w:tcPr>
          <w:p w14:paraId="7F1E9944">
            <w:pPr>
              <w:spacing w:line="360" w:lineRule="auto"/>
              <w:rPr>
                <w:rFonts w:hint="eastAsia" w:ascii="宋体" w:hAnsi="宋体" w:cs="宋体"/>
                <w:bCs/>
                <w:szCs w:val="21"/>
              </w:rPr>
            </w:pPr>
            <w:r>
              <w:rPr>
                <w:rFonts w:hint="eastAsia" w:ascii="宋体" w:hAnsi="宋体" w:cs="宋体"/>
                <w:bCs/>
                <w:szCs w:val="21"/>
              </w:rPr>
              <w:t>交接单一式两份，以便与科室交接并留存。</w:t>
            </w:r>
          </w:p>
        </w:tc>
      </w:tr>
      <w:tr w14:paraId="17C2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14:paraId="64FE4F48">
            <w:pPr>
              <w:spacing w:line="360" w:lineRule="auto"/>
              <w:jc w:val="center"/>
              <w:rPr>
                <w:rFonts w:hint="eastAsia" w:ascii="宋体" w:hAnsi="宋体" w:cs="宋体"/>
                <w:szCs w:val="21"/>
              </w:rPr>
            </w:pPr>
            <w:r>
              <w:rPr>
                <w:rFonts w:hint="eastAsia" w:ascii="宋体" w:hAnsi="宋体" w:cs="宋体"/>
                <w:szCs w:val="21"/>
              </w:rPr>
              <w:t>37</w:t>
            </w:r>
          </w:p>
        </w:tc>
        <w:tc>
          <w:tcPr>
            <w:tcW w:w="7436" w:type="dxa"/>
          </w:tcPr>
          <w:p w14:paraId="731D8A65">
            <w:pPr>
              <w:spacing w:line="360" w:lineRule="auto"/>
              <w:rPr>
                <w:rFonts w:hint="eastAsia" w:ascii="宋体" w:hAnsi="宋体" w:cs="宋体"/>
                <w:bCs/>
                <w:szCs w:val="21"/>
              </w:rPr>
            </w:pPr>
            <w:r>
              <w:rPr>
                <w:rFonts w:hint="eastAsia" w:ascii="宋体" w:hAnsi="宋体" w:cs="宋体"/>
                <w:bCs/>
                <w:szCs w:val="21"/>
              </w:rPr>
              <w:t>在装箱环节会生成一张汇总单，包含本批次送出的药品明细，病区接收时，扫描成品交接单条码，获取该条码内所有药品信息，再扫描输液袋标签确认收到的药品数量以及成品是否正确，同时核实数量的差错。</w:t>
            </w:r>
          </w:p>
        </w:tc>
      </w:tr>
      <w:tr w14:paraId="3CF9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14:paraId="729954B6">
            <w:pPr>
              <w:spacing w:line="360" w:lineRule="auto"/>
              <w:jc w:val="center"/>
              <w:rPr>
                <w:rFonts w:hint="eastAsia" w:ascii="宋体" w:hAnsi="宋体" w:cs="宋体"/>
                <w:szCs w:val="21"/>
              </w:rPr>
            </w:pPr>
            <w:r>
              <w:rPr>
                <w:rFonts w:hint="eastAsia" w:ascii="宋体" w:hAnsi="宋体" w:cs="宋体"/>
                <w:szCs w:val="21"/>
              </w:rPr>
              <w:t>38</w:t>
            </w:r>
          </w:p>
        </w:tc>
        <w:tc>
          <w:tcPr>
            <w:tcW w:w="7436" w:type="dxa"/>
          </w:tcPr>
          <w:p w14:paraId="5A4B5685">
            <w:pPr>
              <w:spacing w:line="360" w:lineRule="auto"/>
              <w:rPr>
                <w:rFonts w:hint="eastAsia" w:ascii="宋体" w:hAnsi="宋体" w:cs="宋体"/>
                <w:bCs/>
                <w:szCs w:val="21"/>
              </w:rPr>
            </w:pPr>
            <w:r>
              <w:rPr>
                <w:rFonts w:hint="eastAsia" w:ascii="宋体" w:hAnsi="宋体" w:cs="宋体"/>
                <w:bCs/>
                <w:szCs w:val="21"/>
              </w:rPr>
              <w:t>当扫描到其他科室的药品时，系统在串科记录中会添加一条其他科室的药品信息，并发音提示。</w:t>
            </w:r>
          </w:p>
        </w:tc>
      </w:tr>
      <w:tr w14:paraId="35104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14:paraId="46827A29">
            <w:pPr>
              <w:spacing w:line="360" w:lineRule="auto"/>
              <w:jc w:val="center"/>
              <w:rPr>
                <w:rFonts w:hint="eastAsia" w:ascii="宋体" w:hAnsi="宋体" w:cs="宋体"/>
                <w:szCs w:val="21"/>
              </w:rPr>
            </w:pPr>
            <w:r>
              <w:rPr>
                <w:rFonts w:hint="eastAsia" w:ascii="宋体" w:hAnsi="宋体" w:cs="宋体"/>
                <w:szCs w:val="21"/>
              </w:rPr>
              <w:t>39</w:t>
            </w:r>
          </w:p>
        </w:tc>
        <w:tc>
          <w:tcPr>
            <w:tcW w:w="7436" w:type="dxa"/>
          </w:tcPr>
          <w:p w14:paraId="0726CC14">
            <w:pPr>
              <w:spacing w:line="360" w:lineRule="auto"/>
              <w:rPr>
                <w:rFonts w:hint="eastAsia" w:ascii="宋体" w:hAnsi="宋体" w:cs="宋体"/>
                <w:bCs/>
                <w:szCs w:val="21"/>
              </w:rPr>
            </w:pPr>
            <w:r>
              <w:rPr>
                <w:rFonts w:hint="eastAsia" w:ascii="宋体" w:hAnsi="宋体" w:cs="宋体"/>
                <w:bCs/>
                <w:szCs w:val="21"/>
              </w:rPr>
              <w:t>串科药品的所属科室也可通过系统查询出药品当前所在的科室，并通知工人转送或科室自取，避免药品的丢失。</w:t>
            </w:r>
          </w:p>
        </w:tc>
      </w:tr>
      <w:tr w14:paraId="07D5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14:paraId="20F18E82">
            <w:pPr>
              <w:spacing w:line="360" w:lineRule="auto"/>
              <w:jc w:val="center"/>
              <w:rPr>
                <w:rFonts w:hint="eastAsia" w:ascii="宋体" w:hAnsi="宋体" w:cs="宋体"/>
                <w:szCs w:val="21"/>
              </w:rPr>
            </w:pPr>
            <w:r>
              <w:rPr>
                <w:rFonts w:hint="eastAsia" w:ascii="宋体" w:hAnsi="宋体" w:cs="宋体"/>
                <w:szCs w:val="21"/>
              </w:rPr>
              <w:t>40</w:t>
            </w:r>
          </w:p>
        </w:tc>
        <w:tc>
          <w:tcPr>
            <w:tcW w:w="7436" w:type="dxa"/>
          </w:tcPr>
          <w:p w14:paraId="43130B87">
            <w:pPr>
              <w:spacing w:line="360" w:lineRule="auto"/>
              <w:rPr>
                <w:rFonts w:hint="eastAsia" w:ascii="宋体" w:hAnsi="宋体" w:cs="宋体"/>
                <w:bCs/>
                <w:szCs w:val="21"/>
              </w:rPr>
            </w:pPr>
            <w:r>
              <w:rPr>
                <w:rFonts w:hint="eastAsia" w:ascii="宋体" w:hAnsi="宋体" w:cs="宋体"/>
                <w:bCs/>
                <w:szCs w:val="21"/>
              </w:rPr>
              <w:t>护士可通过成品接收管理模块查询全面了解患者药品的配液进度。</w:t>
            </w:r>
          </w:p>
        </w:tc>
      </w:tr>
      <w:tr w14:paraId="4F2B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14:paraId="23F070DE">
            <w:pPr>
              <w:spacing w:line="360" w:lineRule="auto"/>
              <w:jc w:val="center"/>
              <w:rPr>
                <w:rFonts w:hint="eastAsia" w:ascii="宋体" w:hAnsi="宋体" w:cs="宋体"/>
                <w:szCs w:val="21"/>
              </w:rPr>
            </w:pPr>
            <w:r>
              <w:rPr>
                <w:rFonts w:hint="eastAsia" w:ascii="宋体" w:hAnsi="宋体" w:cs="宋体"/>
                <w:szCs w:val="21"/>
              </w:rPr>
              <w:t>41</w:t>
            </w:r>
          </w:p>
        </w:tc>
        <w:tc>
          <w:tcPr>
            <w:tcW w:w="7436" w:type="dxa"/>
          </w:tcPr>
          <w:p w14:paraId="0610EF83">
            <w:pPr>
              <w:spacing w:line="360" w:lineRule="auto"/>
              <w:rPr>
                <w:rFonts w:hint="eastAsia" w:ascii="宋体" w:hAnsi="宋体" w:cs="宋体"/>
                <w:bCs/>
                <w:szCs w:val="21"/>
              </w:rPr>
            </w:pPr>
            <w:r>
              <w:rPr>
                <w:rFonts w:hint="eastAsia" w:ascii="宋体" w:hAnsi="宋体" w:cs="宋体"/>
                <w:bCs/>
                <w:szCs w:val="21"/>
              </w:rPr>
              <w:t>软件应具有自动升级功能。</w:t>
            </w:r>
          </w:p>
        </w:tc>
      </w:tr>
      <w:tr w14:paraId="1919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14:paraId="6926DAA3">
            <w:pPr>
              <w:spacing w:line="360" w:lineRule="auto"/>
              <w:jc w:val="center"/>
              <w:rPr>
                <w:rFonts w:hint="eastAsia" w:ascii="宋体" w:hAnsi="宋体" w:cs="宋体"/>
                <w:szCs w:val="21"/>
              </w:rPr>
            </w:pPr>
            <w:r>
              <w:rPr>
                <w:rFonts w:hint="eastAsia" w:ascii="宋体" w:hAnsi="宋体" w:cs="宋体"/>
                <w:szCs w:val="21"/>
              </w:rPr>
              <w:t>42</w:t>
            </w:r>
          </w:p>
        </w:tc>
        <w:tc>
          <w:tcPr>
            <w:tcW w:w="7436" w:type="dxa"/>
          </w:tcPr>
          <w:p w14:paraId="60C6CF5B">
            <w:pPr>
              <w:spacing w:line="360" w:lineRule="auto"/>
              <w:rPr>
                <w:rFonts w:hint="eastAsia" w:ascii="宋体" w:hAnsi="宋体" w:cs="宋体"/>
                <w:bCs/>
                <w:szCs w:val="21"/>
              </w:rPr>
            </w:pPr>
            <w:r>
              <w:rPr>
                <w:rFonts w:hint="eastAsia" w:ascii="宋体" w:hAnsi="宋体" w:cs="宋体"/>
                <w:bCs/>
                <w:szCs w:val="21"/>
              </w:rPr>
              <w:t>软件应显示提取医嘱、审方、标签打印、退药、成品交接五个主要业务流程模块待处理的瓶签数量，以提示工作人员。</w:t>
            </w:r>
          </w:p>
        </w:tc>
      </w:tr>
      <w:tr w14:paraId="53A3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14:paraId="7E2A31D6">
            <w:pPr>
              <w:spacing w:line="360" w:lineRule="auto"/>
              <w:jc w:val="center"/>
              <w:rPr>
                <w:rFonts w:hint="eastAsia" w:ascii="宋体" w:hAnsi="宋体" w:cs="宋体"/>
                <w:szCs w:val="21"/>
              </w:rPr>
            </w:pPr>
            <w:r>
              <w:rPr>
                <w:rFonts w:hint="eastAsia" w:ascii="宋体" w:hAnsi="宋体" w:cs="宋体"/>
                <w:szCs w:val="21"/>
              </w:rPr>
              <w:t>43</w:t>
            </w:r>
          </w:p>
        </w:tc>
        <w:tc>
          <w:tcPr>
            <w:tcW w:w="7436" w:type="dxa"/>
          </w:tcPr>
          <w:p w14:paraId="0CB47DCD">
            <w:pPr>
              <w:spacing w:line="360" w:lineRule="auto"/>
              <w:rPr>
                <w:rFonts w:hint="eastAsia" w:ascii="宋体" w:hAnsi="宋体" w:cs="宋体"/>
                <w:bCs/>
                <w:szCs w:val="21"/>
              </w:rPr>
            </w:pPr>
            <w:r>
              <w:rPr>
                <w:rFonts w:hint="eastAsia" w:ascii="宋体" w:hAnsi="宋体" w:cs="宋体"/>
                <w:bCs/>
                <w:szCs w:val="21"/>
              </w:rPr>
              <w:t>与HIS进行对接，提供与智能化设备、移动护理、专业审方软件的对接接口。</w:t>
            </w:r>
          </w:p>
        </w:tc>
      </w:tr>
      <w:tr w14:paraId="7B458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14:paraId="6B175C31">
            <w:pPr>
              <w:spacing w:line="360" w:lineRule="auto"/>
              <w:jc w:val="center"/>
              <w:rPr>
                <w:rFonts w:hint="eastAsia" w:ascii="宋体" w:hAnsi="宋体" w:cs="宋体"/>
                <w:szCs w:val="21"/>
              </w:rPr>
            </w:pPr>
            <w:r>
              <w:rPr>
                <w:rFonts w:hint="eastAsia" w:ascii="宋体" w:hAnsi="宋体" w:cs="宋体"/>
                <w:szCs w:val="21"/>
              </w:rPr>
              <w:t>44</w:t>
            </w:r>
          </w:p>
        </w:tc>
        <w:tc>
          <w:tcPr>
            <w:tcW w:w="7436" w:type="dxa"/>
          </w:tcPr>
          <w:p w14:paraId="085E2D21">
            <w:pPr>
              <w:spacing w:line="360" w:lineRule="auto"/>
              <w:rPr>
                <w:rFonts w:hint="eastAsia" w:ascii="宋体" w:hAnsi="宋体" w:cs="宋体"/>
                <w:bCs/>
                <w:szCs w:val="21"/>
              </w:rPr>
            </w:pPr>
            <w:r>
              <w:rPr>
                <w:rFonts w:hint="eastAsia" w:ascii="宋体" w:hAnsi="宋体" w:cs="宋体"/>
                <w:bCs/>
                <w:szCs w:val="21"/>
              </w:rPr>
              <w:t>投标人必须实现与医院HIS（北京天健源达HIS 医嘱摆药、药库管理、处方确认、药局库存管理系统；江苏曼荼罗电子病历系统。）的数据接口并实现数据实时交换。</w:t>
            </w:r>
          </w:p>
          <w:p w14:paraId="60005EF8">
            <w:pPr>
              <w:spacing w:line="360" w:lineRule="auto"/>
              <w:rPr>
                <w:rFonts w:hint="eastAsia" w:ascii="宋体" w:hAnsi="宋体" w:cs="宋体"/>
                <w:bCs/>
                <w:szCs w:val="21"/>
              </w:rPr>
            </w:pPr>
            <w:r>
              <w:rPr>
                <w:rFonts w:hint="eastAsia" w:ascii="宋体" w:hAnsi="宋体" w:cs="宋体"/>
                <w:bCs/>
                <w:szCs w:val="21"/>
              </w:rPr>
              <w:t>HIS系统和软件主体模式不变的情况下，管理软件可实现多中心管理。</w:t>
            </w:r>
          </w:p>
        </w:tc>
      </w:tr>
      <w:tr w14:paraId="2331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14:paraId="3BC983C4">
            <w:pPr>
              <w:spacing w:line="360" w:lineRule="auto"/>
              <w:jc w:val="center"/>
              <w:rPr>
                <w:rFonts w:hint="eastAsia" w:ascii="宋体" w:hAnsi="宋体" w:cs="宋体"/>
                <w:szCs w:val="21"/>
              </w:rPr>
            </w:pPr>
            <w:r>
              <w:rPr>
                <w:rFonts w:hint="eastAsia" w:ascii="宋体" w:hAnsi="宋体" w:cs="宋体"/>
                <w:szCs w:val="21"/>
              </w:rPr>
              <w:t>45</w:t>
            </w:r>
          </w:p>
        </w:tc>
        <w:tc>
          <w:tcPr>
            <w:tcW w:w="7436" w:type="dxa"/>
          </w:tcPr>
          <w:p w14:paraId="1FE6484A">
            <w:pPr>
              <w:spacing w:line="360" w:lineRule="auto"/>
              <w:rPr>
                <w:rFonts w:hint="eastAsia" w:ascii="宋体" w:hAnsi="宋体" w:cs="宋体"/>
                <w:bCs/>
                <w:szCs w:val="21"/>
              </w:rPr>
            </w:pPr>
            <w:r>
              <w:rPr>
                <w:rFonts w:hint="eastAsia" w:ascii="宋体" w:hAnsi="宋体" w:cs="宋体"/>
                <w:bCs/>
                <w:szCs w:val="21"/>
              </w:rPr>
              <w:t>HIS系统和软件主体模式不变的情况下，管理软件可实现多中心管理。</w:t>
            </w:r>
          </w:p>
        </w:tc>
      </w:tr>
    </w:tbl>
    <w:p w14:paraId="3AE3DB04">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 w:eastAsia="仿宋_GB2312" w:cs="仿宋"/>
          <w:sz w:val="28"/>
          <w:szCs w:val="28"/>
        </w:rPr>
      </w:pPr>
    </w:p>
    <w:p w14:paraId="484A9EA9">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414513"/>
    <w:multiLevelType w:val="singleLevel"/>
    <w:tmpl w:val="B1414513"/>
    <w:lvl w:ilvl="0" w:tentative="0">
      <w:start w:val="1"/>
      <w:numFmt w:val="decimal"/>
      <w:suff w:val="nothing"/>
      <w:lvlText w:val="%1．"/>
      <w:lvlJc w:val="left"/>
      <w:pPr>
        <w:ind w:left="0" w:firstLine="400"/>
      </w:pPr>
      <w:rPr>
        <w:rFonts w:hint="default"/>
      </w:rPr>
    </w:lvl>
  </w:abstractNum>
  <w:abstractNum w:abstractNumId="1">
    <w:nsid w:val="CBCA0845"/>
    <w:multiLevelType w:val="singleLevel"/>
    <w:tmpl w:val="CBCA0845"/>
    <w:lvl w:ilvl="0" w:tentative="0">
      <w:start w:val="1"/>
      <w:numFmt w:val="decimal"/>
      <w:suff w:val="nothing"/>
      <w:lvlText w:val="%1．"/>
      <w:lvlJc w:val="left"/>
      <w:pPr>
        <w:ind w:left="0" w:firstLine="400"/>
      </w:pPr>
      <w:rPr>
        <w:rFonts w:hint="default"/>
      </w:rPr>
    </w:lvl>
  </w:abstractNum>
  <w:abstractNum w:abstractNumId="2">
    <w:nsid w:val="75D1F92E"/>
    <w:multiLevelType w:val="singleLevel"/>
    <w:tmpl w:val="75D1F92E"/>
    <w:lvl w:ilvl="0" w:tentative="0">
      <w:start w:val="1"/>
      <w:numFmt w:val="chineseCounting"/>
      <w:suff w:val="nothing"/>
      <w:lvlText w:val="%1、"/>
      <w:lvlJc w:val="left"/>
      <w:pPr>
        <w:ind w:left="0" w:firstLine="42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1MWQ0NjBmODcxN2NjNTEzOWRkMWU5ZDZjNDc1ZDQifQ=="/>
  </w:docVars>
  <w:rsids>
    <w:rsidRoot w:val="43A63CED"/>
    <w:rsid w:val="02A43050"/>
    <w:rsid w:val="04E85352"/>
    <w:rsid w:val="09862E1C"/>
    <w:rsid w:val="0D2041F6"/>
    <w:rsid w:val="12183726"/>
    <w:rsid w:val="1244104C"/>
    <w:rsid w:val="145E00B3"/>
    <w:rsid w:val="1B4233DB"/>
    <w:rsid w:val="1C550B58"/>
    <w:rsid w:val="1D8603A1"/>
    <w:rsid w:val="21C33CC9"/>
    <w:rsid w:val="230751DE"/>
    <w:rsid w:val="285B0625"/>
    <w:rsid w:val="30D90521"/>
    <w:rsid w:val="335257AD"/>
    <w:rsid w:val="348D5F2C"/>
    <w:rsid w:val="35F475EF"/>
    <w:rsid w:val="36193C1A"/>
    <w:rsid w:val="36781175"/>
    <w:rsid w:val="409A576D"/>
    <w:rsid w:val="41B636AC"/>
    <w:rsid w:val="42F637F7"/>
    <w:rsid w:val="43054AC7"/>
    <w:rsid w:val="4376774B"/>
    <w:rsid w:val="43A63CED"/>
    <w:rsid w:val="494C6B32"/>
    <w:rsid w:val="49B90873"/>
    <w:rsid w:val="4C617D74"/>
    <w:rsid w:val="500D6A9E"/>
    <w:rsid w:val="50962F12"/>
    <w:rsid w:val="56E21C0C"/>
    <w:rsid w:val="5B7C721B"/>
    <w:rsid w:val="5C98311E"/>
    <w:rsid w:val="5CA21F50"/>
    <w:rsid w:val="6083374F"/>
    <w:rsid w:val="67A5501F"/>
    <w:rsid w:val="6DAF419E"/>
    <w:rsid w:val="731C73CE"/>
    <w:rsid w:val="74197352"/>
    <w:rsid w:val="79F2751F"/>
    <w:rsid w:val="7C3755ED"/>
    <w:rsid w:val="7CF90201"/>
    <w:rsid w:val="7F6A6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1"/>
    <w:unhideWhenUsed/>
    <w:qFormat/>
    <w:uiPriority w:val="0"/>
    <w:pPr>
      <w:spacing w:line="360" w:lineRule="auto"/>
      <w:ind w:firstLine="420" w:firstLineChars="200"/>
    </w:pPr>
    <w:rPr>
      <w:rFonts w:asciiTheme="minorHAnsi" w:hAnsiTheme="minorHAnsi"/>
      <w:sz w:val="24"/>
    </w:rPr>
  </w:style>
  <w:style w:type="paragraph" w:styleId="5">
    <w:name w:val="Body Text"/>
    <w:basedOn w:val="1"/>
    <w:next w:val="1"/>
    <w:unhideWhenUsed/>
    <w:qFormat/>
    <w:uiPriority w:val="99"/>
    <w:pPr>
      <w:spacing w:after="120"/>
    </w:pPr>
  </w:style>
  <w:style w:type="paragraph" w:styleId="6">
    <w:name w:val="Body Text Indent"/>
    <w:basedOn w:val="1"/>
    <w:next w:val="7"/>
    <w:qFormat/>
    <w:uiPriority w:val="0"/>
    <w:pPr>
      <w:spacing w:after="120" w:afterLines="0" w:afterAutospacing="0"/>
      <w:ind w:left="420" w:leftChars="200"/>
    </w:pPr>
  </w:style>
  <w:style w:type="paragraph" w:styleId="7">
    <w:name w:val="envelope return"/>
    <w:basedOn w:val="1"/>
    <w:unhideWhenUsed/>
    <w:qFormat/>
    <w:uiPriority w:val="99"/>
    <w:pPr>
      <w:snapToGrid w:val="0"/>
    </w:pPr>
    <w:rPr>
      <w:rFonts w:ascii="Arial" w:hAnsi="Arial"/>
    </w:rPr>
  </w:style>
  <w:style w:type="paragraph" w:styleId="8">
    <w:name w:val="Body Text Indent 2"/>
    <w:basedOn w:val="1"/>
    <w:qFormat/>
    <w:uiPriority w:val="0"/>
    <w:pPr>
      <w:ind w:firstLine="585"/>
    </w:pPr>
    <w:rPr>
      <w:rFonts w:ascii="宋体" w:eastAsia="宋体"/>
      <w:sz w:val="30"/>
      <w:szCs w:val="20"/>
    </w:rPr>
  </w:style>
  <w:style w:type="paragraph" w:styleId="9">
    <w:name w:val="toc 1"/>
    <w:basedOn w:val="1"/>
    <w:next w:val="1"/>
    <w:qFormat/>
    <w:uiPriority w:val="39"/>
    <w:pPr>
      <w:ind w:left="50" w:leftChars="50"/>
    </w:pPr>
    <w:rPr>
      <w:rFonts w:ascii="Calibri" w:hAnsi="Calibri"/>
      <w:kern w:val="0"/>
    </w:rPr>
  </w:style>
  <w:style w:type="paragraph" w:styleId="10">
    <w:name w:val="toc 6"/>
    <w:basedOn w:val="1"/>
    <w:next w:val="1"/>
    <w:unhideWhenUsed/>
    <w:qFormat/>
    <w:uiPriority w:val="39"/>
    <w:pPr>
      <w:ind w:left="2100" w:leftChars="1000"/>
    </w:pPr>
    <w:rPr>
      <w:szCs w:val="22"/>
    </w:rPr>
  </w:style>
  <w:style w:type="paragraph" w:styleId="11">
    <w:name w:val="Title"/>
    <w:basedOn w:val="1"/>
    <w:next w:val="1"/>
    <w:qFormat/>
    <w:uiPriority w:val="10"/>
    <w:pPr>
      <w:spacing w:before="60" w:after="60"/>
      <w:jc w:val="left"/>
      <w:outlineLvl w:val="2"/>
    </w:pPr>
    <w:rPr>
      <w:rFonts w:asciiTheme="majorHAnsi" w:hAnsiTheme="majorHAnsi" w:eastAsiaTheme="majorEastAsia" w:cstheme="majorBidi"/>
      <w:b/>
      <w:bCs/>
      <w:sz w:val="28"/>
      <w:szCs w:val="32"/>
    </w:rPr>
  </w:style>
  <w:style w:type="paragraph" w:styleId="12">
    <w:name w:val="Body Text First Indent"/>
    <w:basedOn w:val="5"/>
    <w:unhideWhenUsed/>
    <w:qFormat/>
    <w:uiPriority w:val="99"/>
    <w:pPr>
      <w:ind w:firstLine="420" w:firstLineChars="100"/>
    </w:pPr>
  </w:style>
  <w:style w:type="paragraph" w:styleId="13">
    <w:name w:val="Body Text First Indent 2"/>
    <w:basedOn w:val="6"/>
    <w:next w:val="12"/>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8">
    <w:name w:val="BodyText"/>
    <w:basedOn w:val="1"/>
    <w:next w:val="1"/>
    <w:qFormat/>
    <w:uiPriority w:val="0"/>
    <w:pPr>
      <w:spacing w:after="120"/>
    </w:pPr>
  </w:style>
  <w:style w:type="paragraph" w:styleId="19">
    <w:name w:val="List Paragraph"/>
    <w:basedOn w:val="1"/>
    <w:unhideWhenUsed/>
    <w:qFormat/>
    <w:uiPriority w:val="99"/>
    <w:pPr>
      <w:ind w:firstLine="420" w:firstLineChars="200"/>
    </w:pPr>
  </w:style>
  <w:style w:type="paragraph" w:customStyle="1" w:styleId="20">
    <w:name w:val="正文_0"/>
    <w:qFormat/>
    <w:uiPriority w:val="0"/>
    <w:pPr>
      <w:widowControl w:val="0"/>
      <w:jc w:val="both"/>
    </w:pPr>
    <w:rPr>
      <w:rFonts w:ascii="Times New Roman" w:hAnsi="Times New Roman" w:eastAsia="宋体" w:cs="Times New Roman"/>
      <w:szCs w:val="24"/>
      <w:lang w:val="en-US" w:eastAsia="zh-CN" w:bidi="ar-SA"/>
    </w:rPr>
  </w:style>
  <w:style w:type="paragraph" w:customStyle="1" w:styleId="21">
    <w:name w:val="正文1"/>
    <w:basedOn w:val="22"/>
    <w:qFormat/>
    <w:uiPriority w:val="0"/>
    <w:pPr>
      <w:spacing w:line="318" w:lineRule="atLeast"/>
      <w:ind w:left="369" w:firstLine="369"/>
    </w:pPr>
    <w:rPr>
      <w:rFonts w:ascii="宋体"/>
    </w:rPr>
  </w:style>
  <w:style w:type="paragraph" w:customStyle="1" w:styleId="22">
    <w:name w:val="正文_1"/>
    <w:basedOn w:val="23"/>
    <w:qFormat/>
    <w:uiPriority w:val="0"/>
    <w:rPr>
      <w:rFonts w:cs="Calibri"/>
      <w:szCs w:val="21"/>
    </w:rPr>
  </w:style>
  <w:style w:type="paragraph" w:customStyle="1" w:styleId="23">
    <w:name w:val="正文_2"/>
    <w:basedOn w:val="24"/>
    <w:next w:val="30"/>
    <w:qFormat/>
    <w:uiPriority w:val="0"/>
  </w:style>
  <w:style w:type="paragraph" w:customStyle="1" w:styleId="24">
    <w:name w:val="正文_3"/>
    <w:next w:val="2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正文文本_1"/>
    <w:basedOn w:val="26"/>
    <w:unhideWhenUsed/>
    <w:qFormat/>
    <w:uiPriority w:val="0"/>
    <w:pPr>
      <w:spacing w:after="120"/>
    </w:pPr>
    <w:rPr>
      <w:rFonts w:eastAsia="宋体" w:cs="Times New Roman"/>
    </w:rPr>
  </w:style>
  <w:style w:type="paragraph" w:customStyle="1" w:styleId="26">
    <w:name w:val="正文_2_0"/>
    <w:basedOn w:val="27"/>
    <w:next w:val="25"/>
    <w:qFormat/>
    <w:uiPriority w:val="0"/>
    <w:rPr>
      <w:rFonts w:ascii="Calibri" w:hAnsi="Calibri"/>
      <w:sz w:val="21"/>
      <w:lang w:eastAsia="zh-CN"/>
    </w:rPr>
  </w:style>
  <w:style w:type="paragraph" w:customStyle="1" w:styleId="27">
    <w:name w:val="正文_3_0"/>
    <w:basedOn w:val="28"/>
    <w:qFormat/>
    <w:uiPriority w:val="0"/>
    <w:pPr>
      <w:autoSpaceDE w:val="0"/>
      <w:autoSpaceDN w:val="0"/>
    </w:pPr>
    <w:rPr>
      <w:rFonts w:ascii="仿宋" w:hAnsi="仿宋" w:eastAsia="仿宋" w:cs="仿宋"/>
      <w:sz w:val="22"/>
      <w:lang w:eastAsia="en-US"/>
    </w:rPr>
  </w:style>
  <w:style w:type="paragraph" w:customStyle="1" w:styleId="28">
    <w:name w:val="正文_4_0"/>
    <w:basedOn w:val="29"/>
    <w:qFormat/>
    <w:uiPriority w:val="0"/>
  </w:style>
  <w:style w:type="paragraph" w:customStyle="1" w:styleId="2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无间隔1"/>
    <w:basedOn w:val="1"/>
    <w:next w:val="31"/>
    <w:qFormat/>
    <w:uiPriority w:val="1"/>
  </w:style>
  <w:style w:type="paragraph" w:customStyle="1" w:styleId="31">
    <w:name w:val="样式 标题 3 + (中文) 黑体 小四 非加粗 段前: 7.8 磅 段后: 0 磅 行距: 固定值 20 磅"/>
    <w:basedOn w:val="3"/>
    <w:qFormat/>
    <w:uiPriority w:val="0"/>
    <w:pPr>
      <w:spacing w:before="0" w:after="0" w:line="400" w:lineRule="exact"/>
    </w:pPr>
    <w:rPr>
      <w:rFonts w:ascii="Times New Roman" w:hAnsi="Times New Roman" w:eastAsia="黑体" w:cs="宋体"/>
      <w:b w:val="0"/>
      <w:sz w:val="21"/>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833</Words>
  <Characters>843</Characters>
  <Lines>0</Lines>
  <Paragraphs>0</Paragraphs>
  <TotalTime>0</TotalTime>
  <ScaleCrop>false</ScaleCrop>
  <LinksUpToDate>false</LinksUpToDate>
  <CharactersWithSpaces>845</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2024-02-23T09:47:00Z</dcterms:created>
  <dc:creator>张三喵®ʕ·͡ˑ·ཻʔ</dc:creator>
  <cp:lastModifiedBy>张龙海</cp:lastModifiedBy>
  <dcterms:modified xsi:type="dcterms:W3CDTF">2026-01-13T06:17:16Z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55FFDAD5D5964861B3C144D195158EAE_13</vt:lpwstr>
  </property>
  <property fmtid="{D5CDD505-2E9C-101B-9397-08002B2CF9AE}" pid="4" name="KSOTemplateDocerSaveRecord">
    <vt:lpwstr>eyJoZGlkIjoiNDNmMGZiOTlkZWMzNjE0NjRjN2VmZGE2NzMyNzhhNGIiLCJ1c2VySWQiOiIxNjQ2MzQ3NDE5In0=</vt:lpwstr>
  </property>
</Properties>
</file>