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0724A">
      <w:pPr>
        <w:widowControl/>
        <w:adjustRightInd w:val="0"/>
        <w:snapToGrid w:val="0"/>
        <w:spacing w:before="240" w:after="60"/>
        <w:jc w:val="center"/>
        <w:outlineLvl w:val="0"/>
        <w:rPr>
          <w:rFonts w:hint="eastAsia" w:ascii="Cambria" w:hAnsi="Cambria" w:eastAsia="宋体" w:cs="Times New Roman"/>
          <w:b/>
          <w:bCs/>
          <w:kern w:val="0"/>
          <w:sz w:val="28"/>
          <w:szCs w:val="28"/>
          <w:lang w:val="en-US" w:eastAsia="zh-CN"/>
        </w:rPr>
      </w:pPr>
      <w:r>
        <w:rPr>
          <w:rFonts w:hint="eastAsia" w:ascii="Cambria" w:hAnsi="Cambria" w:cs="Times New Roman"/>
          <w:b/>
          <w:bCs/>
          <w:kern w:val="0"/>
          <w:sz w:val="28"/>
          <w:szCs w:val="28"/>
          <w:lang w:val="en-US" w:eastAsia="zh-CN"/>
        </w:rPr>
        <w:t>关于</w:t>
      </w:r>
      <w:r>
        <w:rPr>
          <w:rFonts w:hint="eastAsia" w:ascii="Cambria" w:hAnsi="Cambria" w:eastAsia="宋体" w:cs="Times New Roman"/>
          <w:b/>
          <w:bCs/>
          <w:kern w:val="0"/>
          <w:sz w:val="28"/>
          <w:szCs w:val="28"/>
        </w:rPr>
        <w:t>“身心同治”心理测评系统</w:t>
      </w:r>
      <w:r>
        <w:rPr>
          <w:rFonts w:hint="eastAsia" w:ascii="Cambria" w:hAnsi="Cambria" w:cs="Times New Roman"/>
          <w:b/>
          <w:bCs/>
          <w:kern w:val="0"/>
          <w:sz w:val="28"/>
          <w:szCs w:val="28"/>
          <w:lang w:val="en-US" w:eastAsia="zh-CN"/>
        </w:rPr>
        <w:t>升级</w:t>
      </w:r>
      <w:r>
        <w:rPr>
          <w:rFonts w:hint="eastAsia" w:ascii="Cambria" w:hAnsi="Cambria" w:eastAsia="宋体" w:cs="Times New Roman"/>
          <w:b/>
          <w:bCs/>
          <w:kern w:val="0"/>
          <w:sz w:val="28"/>
          <w:szCs w:val="28"/>
        </w:rPr>
        <w:t>开发服务项目技术参数</w:t>
      </w:r>
      <w:r>
        <w:rPr>
          <w:rFonts w:hint="eastAsia" w:ascii="Cambria" w:hAnsi="Cambria" w:eastAsia="宋体" w:cs="Times New Roman"/>
          <w:b/>
          <w:bCs/>
          <w:kern w:val="0"/>
          <w:sz w:val="28"/>
          <w:szCs w:val="28"/>
          <w:lang w:val="en-US" w:eastAsia="zh-CN"/>
        </w:rPr>
        <w:t>调研</w:t>
      </w:r>
    </w:p>
    <w:p w14:paraId="125BCFBD">
      <w:pPr>
        <w:pStyle w:val="19"/>
        <w:numPr>
          <w:ilvl w:val="0"/>
          <w:numId w:val="1"/>
        </w:numPr>
        <w:spacing w:line="360" w:lineRule="auto"/>
        <w:ind w:left="0" w:leftChars="0" w:firstLine="420" w:firstLineChars="0"/>
        <w:rPr>
          <w:rFonts w:hint="eastAsia" w:asciiTheme="minorEastAsia" w:hAnsiTheme="minorEastAsia"/>
          <w:sz w:val="24"/>
          <w:szCs w:val="24"/>
        </w:rPr>
      </w:pPr>
      <w:r>
        <w:rPr>
          <w:rFonts w:hint="eastAsia" w:asciiTheme="minorEastAsia" w:hAnsiTheme="minorEastAsia"/>
          <w:sz w:val="24"/>
          <w:szCs w:val="24"/>
          <w:lang w:val="en-US" w:eastAsia="zh-CN"/>
        </w:rPr>
        <w:t>总体要求</w:t>
      </w:r>
      <w:r>
        <w:rPr>
          <w:rFonts w:hint="eastAsia" w:asciiTheme="minorEastAsia" w:hAnsiTheme="minorEastAsia"/>
          <w:sz w:val="24"/>
          <w:szCs w:val="24"/>
        </w:rPr>
        <w:t>：</w:t>
      </w:r>
    </w:p>
    <w:p w14:paraId="711042CA">
      <w:pPr>
        <w:pStyle w:val="19"/>
        <w:numPr>
          <w:ilvl w:val="0"/>
          <w:numId w:val="2"/>
        </w:numPr>
        <w:spacing w:line="360" w:lineRule="auto"/>
        <w:ind w:left="0" w:leftChars="0" w:firstLine="400" w:firstLineChars="0"/>
        <w:rPr>
          <w:rFonts w:hint="eastAsia" w:asciiTheme="minorEastAsia" w:hAnsiTheme="minorEastAsia"/>
          <w:kern w:val="0"/>
          <w:sz w:val="21"/>
          <w:szCs w:val="21"/>
          <w:lang w:val="en-US" w:eastAsia="zh-CN"/>
        </w:rPr>
      </w:pPr>
      <w:r>
        <w:rPr>
          <w:rFonts w:hint="eastAsia" w:asciiTheme="minorEastAsia" w:hAnsiTheme="minorEastAsia"/>
          <w:kern w:val="0"/>
          <w:sz w:val="21"/>
          <w:szCs w:val="21"/>
        </w:rPr>
        <w:t>用于对精神心理状况及心身性疾病进行检测、分析、评估，为医生临床诊断提供辅助参考</w:t>
      </w:r>
      <w:r>
        <w:rPr>
          <w:rFonts w:hint="eastAsia" w:asciiTheme="minorEastAsia" w:hAnsiTheme="minorEastAsia"/>
          <w:kern w:val="0"/>
          <w:sz w:val="21"/>
          <w:szCs w:val="21"/>
          <w:lang w:val="en-US" w:eastAsia="zh-CN"/>
        </w:rPr>
        <w:t>。现对</w:t>
      </w:r>
      <w:r>
        <w:rPr>
          <w:rFonts w:hint="eastAsia" w:asciiTheme="minorEastAsia" w:hAnsiTheme="minorEastAsia" w:cstheme="minorBidi"/>
          <w:kern w:val="0"/>
          <w:sz w:val="21"/>
          <w:szCs w:val="21"/>
          <w:lang w:val="en-US" w:eastAsia="zh-CN" w:bidi="ar-SA"/>
        </w:rPr>
        <w:t>我院现有的心理测评系统（品牌：灵心</w:t>
      </w:r>
      <w:r>
        <w:rPr>
          <w:rFonts w:hint="eastAsia" w:asciiTheme="minorEastAsia" w:hAnsiTheme="minorEastAsia" w:cstheme="minorBidi"/>
          <w:kern w:val="0"/>
          <w:sz w:val="21"/>
          <w:szCs w:val="21"/>
          <w:lang w:val="en-US" w:eastAsia="zh-CN" w:bidi="ar-SA"/>
        </w:rPr>
        <w:t>，版本号：LX-XL1|多机版</w:t>
      </w:r>
      <w:r>
        <w:rPr>
          <w:rFonts w:hint="eastAsia" w:asciiTheme="minorEastAsia" w:hAnsiTheme="minorEastAsia" w:cstheme="minorBidi"/>
          <w:kern w:val="0"/>
          <w:sz w:val="21"/>
          <w:szCs w:val="21"/>
          <w:lang w:val="en-US" w:eastAsia="zh-CN" w:bidi="ar-SA"/>
        </w:rPr>
        <w:t>）做数据对接，功能升级开发服务工作。开发服务功能清单详见下表：</w:t>
      </w:r>
      <w:bookmarkStart w:id="0" w:name="_GoBack"/>
      <w:bookmarkEnd w:id="0"/>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005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6B48029">
            <w:pPr>
              <w:pStyle w:val="19"/>
              <w:spacing w:line="360" w:lineRule="auto"/>
              <w:rPr>
                <w:rFonts w:hint="default" w:asciiTheme="minorEastAsia" w:hAnsiTheme="minorEastAsia" w:eastAsiaTheme="minorEastAsia"/>
                <w:sz w:val="21"/>
                <w:szCs w:val="21"/>
                <w:lang w:val="en-US" w:eastAsia="zh-CN"/>
              </w:rPr>
            </w:pPr>
            <w:r>
              <w:rPr>
                <w:rFonts w:hint="eastAsia" w:asciiTheme="minorEastAsia" w:hAnsiTheme="minorEastAsia"/>
                <w:b/>
                <w:bCs/>
                <w:kern w:val="0"/>
                <w:sz w:val="24"/>
                <w:szCs w:val="24"/>
                <w:lang w:val="en-US" w:eastAsia="zh-CN"/>
              </w:rPr>
              <w:t>“身心同治”心理测评系统功能要求</w:t>
            </w:r>
          </w:p>
        </w:tc>
      </w:tr>
      <w:tr w14:paraId="4582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AE4CF86">
            <w:pPr>
              <w:pStyle w:val="19"/>
              <w:numPr>
                <w:ilvl w:val="0"/>
                <w:numId w:val="3"/>
              </w:numPr>
              <w:spacing w:line="360" w:lineRule="auto"/>
              <w:ind w:left="0" w:leftChars="0" w:firstLine="420" w:firstLineChars="0"/>
              <w:rPr>
                <w:rFonts w:asciiTheme="minorEastAsia" w:hAnsiTheme="minorEastAsia"/>
                <w:sz w:val="21"/>
                <w:szCs w:val="21"/>
              </w:rPr>
            </w:pPr>
            <w:r>
              <w:rPr>
                <w:rFonts w:hint="eastAsia" w:asciiTheme="minorEastAsia" w:hAnsiTheme="minorEastAsia"/>
                <w:b/>
                <w:kern w:val="0"/>
                <w:sz w:val="21"/>
                <w:szCs w:val="21"/>
                <w:lang w:val="en-US" w:eastAsia="zh-CN"/>
              </w:rPr>
              <w:t>医</w:t>
            </w:r>
            <w:r>
              <w:rPr>
                <w:rFonts w:hint="eastAsia" w:asciiTheme="minorEastAsia" w:hAnsiTheme="minorEastAsia"/>
                <w:b/>
                <w:kern w:val="0"/>
                <w:sz w:val="21"/>
                <w:szCs w:val="21"/>
              </w:rPr>
              <w:t>生工作管理系统要求</w:t>
            </w:r>
          </w:p>
        </w:tc>
      </w:tr>
      <w:tr w14:paraId="652D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BF13325">
            <w:pPr>
              <w:pStyle w:val="19"/>
              <w:numPr>
                <w:ilvl w:val="0"/>
                <w:numId w:val="4"/>
              </w:numPr>
              <w:spacing w:line="360" w:lineRule="auto"/>
              <w:ind w:left="0" w:leftChars="0" w:firstLine="400" w:firstLineChars="0"/>
              <w:rPr>
                <w:rFonts w:asciiTheme="minorEastAsia" w:hAnsiTheme="minorEastAsia"/>
                <w:sz w:val="21"/>
                <w:szCs w:val="21"/>
              </w:rPr>
            </w:pPr>
            <w:r>
              <w:rPr>
                <w:rFonts w:hint="eastAsia" w:asciiTheme="minorEastAsia" w:hAnsiTheme="minorEastAsia"/>
                <w:kern w:val="0"/>
                <w:sz w:val="21"/>
                <w:szCs w:val="21"/>
              </w:rPr>
              <w:t xml:space="preserve">系统配套数据统计模块、分析模块、储存模块、数据查询、报告打印、周期汇总模块、意外断电保护等功能模块。  </w:t>
            </w:r>
          </w:p>
        </w:tc>
      </w:tr>
      <w:tr w14:paraId="2BCA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A1CC74A">
            <w:pPr>
              <w:pStyle w:val="19"/>
              <w:numPr>
                <w:ilvl w:val="0"/>
                <w:numId w:val="4"/>
              </w:numPr>
              <w:spacing w:line="360" w:lineRule="auto"/>
              <w:ind w:left="0" w:leftChars="0" w:firstLine="400" w:firstLineChars="0"/>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具备授权测试量表、支持同时授权多量表自由组合等功能；</w:t>
            </w:r>
          </w:p>
        </w:tc>
      </w:tr>
      <w:tr w14:paraId="32DC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87ED415">
            <w:pPr>
              <w:pStyle w:val="19"/>
              <w:numPr>
                <w:ilvl w:val="0"/>
                <w:numId w:val="4"/>
              </w:numPr>
              <w:spacing w:line="360" w:lineRule="auto"/>
              <w:ind w:left="0" w:leftChars="0" w:firstLine="400" w:firstLineChars="0"/>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智能分析报告：</w:t>
            </w:r>
            <w:r>
              <w:rPr>
                <w:rFonts w:hint="eastAsia" w:asciiTheme="minorEastAsia" w:hAnsiTheme="minorEastAsia" w:cstheme="minorBidi"/>
                <w:kern w:val="0"/>
                <w:sz w:val="21"/>
                <w:szCs w:val="21"/>
                <w:lang w:val="en-US" w:eastAsia="zh-CN" w:bidi="ar-SA"/>
              </w:rPr>
              <w:t>含</w:t>
            </w:r>
            <w:r>
              <w:rPr>
                <w:rFonts w:hint="eastAsia" w:asciiTheme="minorEastAsia" w:hAnsiTheme="minorEastAsia" w:eastAsiaTheme="minorEastAsia" w:cstheme="minorBidi"/>
                <w:kern w:val="0"/>
                <w:sz w:val="21"/>
                <w:szCs w:val="21"/>
                <w:lang w:val="en-US" w:eastAsia="zh-CN" w:bidi="ar-SA"/>
              </w:rPr>
              <w:t>被试者个人信息、报告图表及分数、专家评语、专家建议四个模块构成，</w:t>
            </w:r>
            <w:r>
              <w:rPr>
                <w:rFonts w:hint="eastAsia" w:asciiTheme="minorEastAsia" w:hAnsiTheme="minorEastAsia" w:cstheme="minorBidi"/>
                <w:kern w:val="0"/>
                <w:sz w:val="21"/>
                <w:szCs w:val="21"/>
                <w:lang w:val="en-US" w:eastAsia="zh-CN" w:bidi="ar-SA"/>
              </w:rPr>
              <w:t>提供</w:t>
            </w:r>
            <w:r>
              <w:rPr>
                <w:rFonts w:hint="eastAsia" w:asciiTheme="minorEastAsia" w:hAnsiTheme="minorEastAsia" w:eastAsiaTheme="minorEastAsia" w:cstheme="minorBidi"/>
                <w:kern w:val="0"/>
                <w:sz w:val="21"/>
                <w:szCs w:val="21"/>
                <w:lang w:val="en-US" w:eastAsia="zh-CN" w:bidi="ar-SA"/>
              </w:rPr>
              <w:t>图文</w:t>
            </w:r>
            <w:r>
              <w:rPr>
                <w:rFonts w:hint="eastAsia" w:asciiTheme="minorEastAsia" w:hAnsiTheme="minorEastAsia" w:cstheme="minorBidi"/>
                <w:kern w:val="0"/>
                <w:sz w:val="21"/>
                <w:szCs w:val="21"/>
                <w:lang w:val="en-US" w:eastAsia="zh-CN" w:bidi="ar-SA"/>
              </w:rPr>
              <w:t>查看；</w:t>
            </w:r>
            <w:r>
              <w:rPr>
                <w:rFonts w:hint="eastAsia" w:asciiTheme="minorEastAsia" w:hAnsiTheme="minorEastAsia" w:eastAsiaTheme="minorEastAsia" w:cstheme="minorBidi"/>
                <w:kern w:val="0"/>
                <w:sz w:val="21"/>
                <w:szCs w:val="21"/>
                <w:lang w:val="en-US" w:eastAsia="zh-CN" w:bidi="ar-SA"/>
              </w:rPr>
              <w:t>支持</w:t>
            </w:r>
            <w:r>
              <w:rPr>
                <w:rFonts w:hint="eastAsia" w:asciiTheme="minorEastAsia" w:hAnsiTheme="minorEastAsia" w:cstheme="minorBidi"/>
                <w:kern w:val="0"/>
                <w:sz w:val="21"/>
                <w:szCs w:val="21"/>
                <w:lang w:val="en-US" w:eastAsia="zh-CN" w:bidi="ar-SA"/>
              </w:rPr>
              <w:t>报告结果</w:t>
            </w:r>
            <w:r>
              <w:rPr>
                <w:rFonts w:hint="eastAsia" w:asciiTheme="minorEastAsia" w:hAnsiTheme="minorEastAsia" w:eastAsiaTheme="minorEastAsia" w:cstheme="minorBidi"/>
                <w:kern w:val="0"/>
                <w:sz w:val="21"/>
                <w:szCs w:val="21"/>
                <w:lang w:val="en-US" w:eastAsia="zh-CN" w:bidi="ar-SA"/>
              </w:rPr>
              <w:t>查看、打印</w:t>
            </w:r>
            <w:r>
              <w:rPr>
                <w:rFonts w:hint="eastAsia" w:asciiTheme="minorEastAsia" w:hAnsiTheme="minorEastAsia" w:cstheme="minorBidi"/>
                <w:kern w:val="0"/>
                <w:sz w:val="21"/>
                <w:szCs w:val="21"/>
                <w:lang w:val="en-US" w:eastAsia="zh-CN" w:bidi="ar-SA"/>
              </w:rPr>
              <w:t>。</w:t>
            </w:r>
          </w:p>
        </w:tc>
      </w:tr>
      <w:tr w14:paraId="3977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5A85A9B">
            <w:pPr>
              <w:pStyle w:val="19"/>
              <w:numPr>
                <w:ilvl w:val="0"/>
                <w:numId w:val="4"/>
              </w:numPr>
              <w:spacing w:line="360" w:lineRule="auto"/>
              <w:ind w:left="0" w:leftChars="0" w:firstLine="400" w:firstLineChars="0"/>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系统具备完善的统计分析功能，可满足不同数据</w:t>
            </w:r>
            <w:r>
              <w:rPr>
                <w:rFonts w:hint="eastAsia" w:asciiTheme="minorEastAsia" w:hAnsiTheme="minorEastAsia" w:cstheme="minorBidi"/>
                <w:kern w:val="0"/>
                <w:sz w:val="21"/>
                <w:szCs w:val="21"/>
                <w:lang w:val="en-US" w:eastAsia="zh-CN" w:bidi="ar-SA"/>
              </w:rPr>
              <w:t>不同口径下的</w:t>
            </w:r>
            <w:r>
              <w:rPr>
                <w:rFonts w:hint="eastAsia" w:asciiTheme="minorEastAsia" w:hAnsiTheme="minorEastAsia" w:eastAsiaTheme="minorEastAsia" w:cstheme="minorBidi"/>
                <w:kern w:val="0"/>
                <w:sz w:val="21"/>
                <w:szCs w:val="21"/>
                <w:lang w:val="en-US" w:eastAsia="zh-CN" w:bidi="ar-SA"/>
              </w:rPr>
              <w:t>统计需要</w:t>
            </w:r>
            <w:r>
              <w:rPr>
                <w:rFonts w:hint="eastAsia" w:asciiTheme="minorEastAsia" w:hAnsiTheme="minorEastAsia" w:cstheme="minorBidi"/>
                <w:kern w:val="0"/>
                <w:sz w:val="21"/>
                <w:szCs w:val="21"/>
                <w:lang w:val="en-US" w:eastAsia="zh-CN" w:bidi="ar-SA"/>
              </w:rPr>
              <w:t>。</w:t>
            </w:r>
          </w:p>
        </w:tc>
      </w:tr>
      <w:tr w14:paraId="6F21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5671CA4">
            <w:pPr>
              <w:pStyle w:val="19"/>
              <w:numPr>
                <w:ilvl w:val="0"/>
                <w:numId w:val="4"/>
              </w:numPr>
              <w:spacing w:line="360" w:lineRule="auto"/>
              <w:ind w:left="0" w:leftChars="0" w:firstLine="400" w:firstLineChars="0"/>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系统提供数据备份功能：可根据用户的个人信息及组织结构、测评时间范围,或测评量表等条件进行用户档案的查询。</w:t>
            </w:r>
          </w:p>
        </w:tc>
      </w:tr>
      <w:tr w14:paraId="66C8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E05E348">
            <w:pPr>
              <w:pStyle w:val="19"/>
              <w:numPr>
                <w:ilvl w:val="0"/>
                <w:numId w:val="4"/>
              </w:numPr>
              <w:spacing w:line="360" w:lineRule="auto"/>
              <w:ind w:left="0" w:leftChars="0" w:firstLine="400" w:firstLineChars="0"/>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权限管理：</w:t>
            </w:r>
            <w:r>
              <w:rPr>
                <w:rFonts w:hint="eastAsia" w:asciiTheme="minorEastAsia" w:hAnsiTheme="minorEastAsia" w:cstheme="minorBidi"/>
                <w:kern w:val="0"/>
                <w:sz w:val="21"/>
                <w:szCs w:val="21"/>
                <w:lang w:val="en-US" w:eastAsia="zh-CN" w:bidi="ar-SA"/>
              </w:rPr>
              <w:t>提供</w:t>
            </w:r>
            <w:r>
              <w:rPr>
                <w:rFonts w:hint="eastAsia" w:asciiTheme="minorEastAsia" w:hAnsiTheme="minorEastAsia" w:eastAsiaTheme="minorEastAsia" w:cstheme="minorBidi"/>
                <w:kern w:val="0"/>
                <w:sz w:val="21"/>
                <w:szCs w:val="21"/>
                <w:lang w:val="en-US" w:eastAsia="zh-CN" w:bidi="ar-SA"/>
              </w:rPr>
              <w:t>多层级多角色</w:t>
            </w:r>
            <w:r>
              <w:rPr>
                <w:rFonts w:hint="eastAsia" w:asciiTheme="minorEastAsia" w:hAnsiTheme="minorEastAsia" w:cstheme="minorBidi"/>
                <w:kern w:val="0"/>
                <w:sz w:val="21"/>
                <w:szCs w:val="21"/>
                <w:lang w:val="en-US" w:eastAsia="zh-CN" w:bidi="ar-SA"/>
              </w:rPr>
              <w:t>的权限管理，</w:t>
            </w:r>
            <w:r>
              <w:rPr>
                <w:rFonts w:hint="eastAsia" w:asciiTheme="minorEastAsia" w:hAnsiTheme="minorEastAsia" w:eastAsiaTheme="minorEastAsia" w:cstheme="minorBidi"/>
                <w:kern w:val="0"/>
                <w:sz w:val="21"/>
                <w:szCs w:val="21"/>
                <w:lang w:val="en-US" w:eastAsia="zh-CN" w:bidi="ar-SA"/>
              </w:rPr>
              <w:t>按照</w:t>
            </w:r>
            <w:r>
              <w:rPr>
                <w:rFonts w:hint="eastAsia" w:asciiTheme="minorEastAsia" w:hAnsiTheme="minorEastAsia" w:cstheme="minorBidi"/>
                <w:kern w:val="0"/>
                <w:sz w:val="21"/>
                <w:szCs w:val="21"/>
                <w:lang w:val="en-US" w:eastAsia="zh-CN" w:bidi="ar-SA"/>
              </w:rPr>
              <w:t>所属</w:t>
            </w:r>
            <w:r>
              <w:rPr>
                <w:rFonts w:hint="eastAsia" w:asciiTheme="minorEastAsia" w:hAnsiTheme="minorEastAsia" w:eastAsiaTheme="minorEastAsia" w:cstheme="minorBidi"/>
                <w:kern w:val="0"/>
                <w:sz w:val="21"/>
                <w:szCs w:val="21"/>
                <w:lang w:val="en-US" w:eastAsia="zh-CN" w:bidi="ar-SA"/>
              </w:rPr>
              <w:t>科室和</w:t>
            </w:r>
            <w:r>
              <w:rPr>
                <w:rFonts w:hint="eastAsia" w:asciiTheme="minorEastAsia" w:hAnsiTheme="minorEastAsia" w:cstheme="minorBidi"/>
                <w:kern w:val="0"/>
                <w:sz w:val="21"/>
                <w:szCs w:val="21"/>
                <w:lang w:val="en-US" w:eastAsia="zh-CN" w:bidi="ar-SA"/>
              </w:rPr>
              <w:t>人物角色</w:t>
            </w:r>
            <w:r>
              <w:rPr>
                <w:rFonts w:hint="eastAsia" w:asciiTheme="minorEastAsia" w:hAnsiTheme="minorEastAsia" w:eastAsiaTheme="minorEastAsia" w:cstheme="minorBidi"/>
                <w:kern w:val="0"/>
                <w:sz w:val="21"/>
                <w:szCs w:val="21"/>
                <w:lang w:val="en-US" w:eastAsia="zh-CN" w:bidi="ar-SA"/>
              </w:rPr>
              <w:t>等不同，可设置为超级管理员、管理员、普通用户等不同级别管理权限，功能权限细化至操作按钮，数据权限具体至组织层级，确保不同科室数据独立。</w:t>
            </w:r>
          </w:p>
        </w:tc>
      </w:tr>
      <w:tr w14:paraId="6A8F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199E58C">
            <w:pPr>
              <w:pStyle w:val="19"/>
              <w:numPr>
                <w:ilvl w:val="0"/>
                <w:numId w:val="4"/>
              </w:numPr>
              <w:spacing w:line="360" w:lineRule="auto"/>
              <w:ind w:left="0" w:leftChars="0" w:firstLine="400" w:firstLineChars="0"/>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配置综合筛查功能：可根据姓名、预警状态、量表名称、年龄、性别、测评时间等、不同的条件组合，快速筛查出具体人员信息。</w:t>
            </w:r>
          </w:p>
        </w:tc>
      </w:tr>
      <w:tr w14:paraId="2AE6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3934B5B">
            <w:pPr>
              <w:pStyle w:val="19"/>
              <w:numPr>
                <w:ilvl w:val="0"/>
                <w:numId w:val="3"/>
              </w:numPr>
              <w:spacing w:line="360" w:lineRule="auto"/>
              <w:ind w:left="0" w:leftChars="0" w:firstLine="420" w:firstLineChars="0"/>
              <w:rPr>
                <w:rFonts w:hint="eastAsia" w:asciiTheme="minorEastAsia" w:hAnsiTheme="minorEastAsia" w:eastAsiaTheme="minorEastAsia"/>
                <w:b/>
                <w:kern w:val="0"/>
                <w:sz w:val="21"/>
                <w:szCs w:val="21"/>
                <w:lang w:val="en-US" w:eastAsia="zh-CN"/>
              </w:rPr>
            </w:pPr>
            <w:r>
              <w:rPr>
                <w:rFonts w:hint="eastAsia" w:asciiTheme="minorEastAsia" w:hAnsiTheme="minorEastAsia"/>
                <w:b/>
                <w:kern w:val="0"/>
                <w:sz w:val="21"/>
                <w:szCs w:val="21"/>
                <w:lang w:val="en-US" w:eastAsia="zh-CN"/>
              </w:rPr>
              <w:t>“身心同治”心理测评系统微信小程序端功能</w:t>
            </w:r>
          </w:p>
        </w:tc>
      </w:tr>
      <w:tr w14:paraId="547B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BE85091">
            <w:pPr>
              <w:pStyle w:val="19"/>
              <w:numPr>
                <w:ilvl w:val="0"/>
                <w:numId w:val="5"/>
              </w:numPr>
              <w:spacing w:line="360" w:lineRule="auto"/>
              <w:ind w:left="0" w:leftChars="0" w:firstLine="400" w:firstLineChars="0"/>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拥有以本院名称注册的</w:t>
            </w:r>
            <w:r>
              <w:rPr>
                <w:rFonts w:hint="eastAsia" w:asciiTheme="minorEastAsia" w:hAnsiTheme="minorEastAsia"/>
                <w:b/>
                <w:kern w:val="0"/>
                <w:sz w:val="21"/>
                <w:szCs w:val="21"/>
                <w:lang w:val="en-US" w:eastAsia="zh-CN"/>
              </w:rPr>
              <w:t>“身心同治”心理测评系统</w:t>
            </w:r>
            <w:r>
              <w:rPr>
                <w:rFonts w:hint="eastAsia" w:asciiTheme="minorEastAsia" w:hAnsiTheme="minorEastAsia" w:eastAsiaTheme="minorEastAsia" w:cstheme="minorBidi"/>
                <w:kern w:val="0"/>
                <w:sz w:val="21"/>
                <w:szCs w:val="21"/>
                <w:lang w:val="en-US" w:eastAsia="zh-CN" w:bidi="ar-SA"/>
              </w:rPr>
              <w:t>微信小程序终身独立使用权</w:t>
            </w:r>
            <w:r>
              <w:rPr>
                <w:rFonts w:hint="eastAsia" w:asciiTheme="minorEastAsia" w:hAnsiTheme="minorEastAsia" w:cstheme="minorBidi"/>
                <w:kern w:val="0"/>
                <w:sz w:val="21"/>
                <w:szCs w:val="21"/>
                <w:lang w:val="en-US" w:eastAsia="zh-CN" w:bidi="ar-SA"/>
              </w:rPr>
              <w:t>（提供开发测试注册等所有工作，院方仅提供相关资料，若涉及第三方年度服务费，服务商需提供不少于三年的该费用，并在报价中提及）</w:t>
            </w:r>
            <w:r>
              <w:rPr>
                <w:rFonts w:hint="eastAsia" w:asciiTheme="minorEastAsia" w:hAnsiTheme="minorEastAsia" w:eastAsiaTheme="minorEastAsia" w:cstheme="minorBidi"/>
                <w:kern w:val="0"/>
                <w:sz w:val="21"/>
                <w:szCs w:val="21"/>
                <w:lang w:val="en-US" w:eastAsia="zh-CN" w:bidi="ar-SA"/>
              </w:rPr>
              <w:t>。</w:t>
            </w:r>
          </w:p>
          <w:p w14:paraId="3D333597">
            <w:pPr>
              <w:pStyle w:val="19"/>
              <w:numPr>
                <w:ilvl w:val="0"/>
                <w:numId w:val="5"/>
              </w:numPr>
              <w:spacing w:line="360" w:lineRule="auto"/>
              <w:ind w:left="0" w:leftChars="0" w:firstLine="400" w:firstLineChars="0"/>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手机版后台管理：</w:t>
            </w:r>
            <w:r>
              <w:rPr>
                <w:rFonts w:hint="eastAsia" w:asciiTheme="minorEastAsia" w:hAnsiTheme="minorEastAsia" w:cstheme="minorBidi"/>
                <w:kern w:val="0"/>
                <w:sz w:val="21"/>
                <w:szCs w:val="21"/>
                <w:lang w:val="en-US" w:eastAsia="zh-CN" w:bidi="ar-SA"/>
              </w:rPr>
              <w:t>需开发出独立于</w:t>
            </w:r>
            <w:r>
              <w:rPr>
                <w:rFonts w:hint="eastAsia" w:asciiTheme="minorEastAsia" w:hAnsiTheme="minorEastAsia" w:eastAsiaTheme="minorEastAsia" w:cstheme="minorBidi"/>
                <w:kern w:val="0"/>
                <w:sz w:val="21"/>
                <w:szCs w:val="21"/>
                <w:lang w:val="en-US" w:eastAsia="zh-CN" w:bidi="ar-SA"/>
              </w:rPr>
              <w:t>电脑</w:t>
            </w:r>
            <w:r>
              <w:rPr>
                <w:rFonts w:hint="eastAsia" w:asciiTheme="minorEastAsia" w:hAnsiTheme="minorEastAsia" w:cstheme="minorBidi"/>
                <w:kern w:val="0"/>
                <w:sz w:val="21"/>
                <w:szCs w:val="21"/>
                <w:lang w:val="en-US" w:eastAsia="zh-CN" w:bidi="ar-SA"/>
              </w:rPr>
              <w:t>端的移动终端</w:t>
            </w:r>
            <w:r>
              <w:rPr>
                <w:rFonts w:hint="eastAsia" w:asciiTheme="minorEastAsia" w:hAnsiTheme="minorEastAsia" w:eastAsiaTheme="minorEastAsia" w:cstheme="minorBidi"/>
                <w:kern w:val="0"/>
                <w:sz w:val="21"/>
                <w:szCs w:val="21"/>
                <w:lang w:val="en-US" w:eastAsia="zh-CN" w:bidi="ar-SA"/>
              </w:rPr>
              <w:t>版</w:t>
            </w:r>
            <w:r>
              <w:rPr>
                <w:rFonts w:hint="eastAsia" w:asciiTheme="minorEastAsia" w:hAnsiTheme="minorEastAsia" w:cstheme="minorBidi"/>
                <w:kern w:val="0"/>
                <w:sz w:val="21"/>
                <w:szCs w:val="21"/>
                <w:lang w:val="en-US" w:eastAsia="zh-CN" w:bidi="ar-SA"/>
              </w:rPr>
              <w:t>（</w:t>
            </w:r>
            <w:r>
              <w:rPr>
                <w:rFonts w:hint="eastAsia" w:asciiTheme="minorEastAsia" w:hAnsiTheme="minorEastAsia" w:eastAsiaTheme="minorEastAsia" w:cstheme="minorBidi"/>
                <w:kern w:val="0"/>
                <w:sz w:val="21"/>
                <w:szCs w:val="21"/>
                <w:lang w:val="en-US" w:eastAsia="zh-CN" w:bidi="ar-SA"/>
              </w:rPr>
              <w:t>手机</w:t>
            </w:r>
            <w:r>
              <w:rPr>
                <w:rFonts w:hint="eastAsia" w:asciiTheme="minorEastAsia" w:hAnsiTheme="minorEastAsia" w:cstheme="minorBidi"/>
                <w:kern w:val="0"/>
                <w:sz w:val="21"/>
                <w:szCs w:val="21"/>
                <w:lang w:val="en-US" w:eastAsia="zh-CN" w:bidi="ar-SA"/>
              </w:rPr>
              <w:t>、pad）后台管理</w:t>
            </w:r>
            <w:r>
              <w:rPr>
                <w:rFonts w:hint="eastAsia" w:asciiTheme="minorEastAsia" w:hAnsiTheme="minorEastAsia" w:eastAsiaTheme="minorEastAsia" w:cstheme="minorBidi"/>
                <w:kern w:val="0"/>
                <w:sz w:val="21"/>
                <w:szCs w:val="21"/>
                <w:lang w:val="en-US" w:eastAsia="zh-CN" w:bidi="ar-SA"/>
              </w:rPr>
              <w:t>，并可以独立使用和管理；</w:t>
            </w:r>
          </w:p>
          <w:p w14:paraId="6BECC2C6">
            <w:pPr>
              <w:pStyle w:val="19"/>
              <w:numPr>
                <w:ilvl w:val="0"/>
                <w:numId w:val="5"/>
              </w:numPr>
              <w:spacing w:line="360" w:lineRule="auto"/>
              <w:ind w:left="0" w:leftChars="0" w:firstLine="400" w:firstLineChars="0"/>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cstheme="minorBidi"/>
                <w:kern w:val="0"/>
                <w:sz w:val="21"/>
                <w:szCs w:val="21"/>
                <w:lang w:val="en-US" w:eastAsia="zh-CN" w:bidi="ar-SA"/>
              </w:rPr>
              <w:t>移动终端</w:t>
            </w:r>
            <w:r>
              <w:rPr>
                <w:rFonts w:hint="eastAsia" w:asciiTheme="minorEastAsia" w:hAnsiTheme="minorEastAsia" w:eastAsiaTheme="minorEastAsia" w:cstheme="minorBidi"/>
                <w:kern w:val="0"/>
                <w:sz w:val="21"/>
                <w:szCs w:val="21"/>
                <w:lang w:val="en-US" w:eastAsia="zh-CN" w:bidi="ar-SA"/>
              </w:rPr>
              <w:t>版后台功能：可以授权测试量表、生成测试量表的二维码、调整设置测试价格、收看测试报告等；</w:t>
            </w:r>
          </w:p>
          <w:p w14:paraId="5D74EB32">
            <w:pPr>
              <w:pStyle w:val="19"/>
              <w:numPr>
                <w:ilvl w:val="0"/>
                <w:numId w:val="5"/>
              </w:numPr>
              <w:spacing w:line="360" w:lineRule="auto"/>
              <w:ind w:left="0" w:leftChars="0" w:firstLine="400" w:firstLineChars="0"/>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电脑</w:t>
            </w:r>
            <w:r>
              <w:rPr>
                <w:rFonts w:hint="eastAsia" w:asciiTheme="minorEastAsia" w:hAnsiTheme="minorEastAsia" w:cstheme="minorBidi"/>
                <w:kern w:val="0"/>
                <w:sz w:val="21"/>
                <w:szCs w:val="21"/>
                <w:lang w:val="en-US" w:eastAsia="zh-CN" w:bidi="ar-SA"/>
              </w:rPr>
              <w:t>端</w:t>
            </w:r>
            <w:r>
              <w:rPr>
                <w:rFonts w:hint="eastAsia" w:asciiTheme="minorEastAsia" w:hAnsiTheme="minorEastAsia" w:eastAsiaTheme="minorEastAsia" w:cstheme="minorBidi"/>
                <w:kern w:val="0"/>
                <w:sz w:val="21"/>
                <w:szCs w:val="21"/>
                <w:lang w:val="en-US" w:eastAsia="zh-CN" w:bidi="ar-SA"/>
              </w:rPr>
              <w:t>后台功能：除具备手机版功能外，还具备统计、分析测试结果、具备数据导出、科研应用，以及打印测试报告等功能。</w:t>
            </w:r>
          </w:p>
          <w:p w14:paraId="41C022E1">
            <w:pPr>
              <w:pStyle w:val="19"/>
              <w:numPr>
                <w:ilvl w:val="0"/>
                <w:numId w:val="5"/>
              </w:numPr>
              <w:spacing w:line="360" w:lineRule="auto"/>
              <w:ind w:left="0" w:leftChars="0" w:firstLine="400" w:firstLineChars="0"/>
              <w:rPr>
                <w:rFonts w:hint="eastAsia" w:asciiTheme="minorEastAsia" w:hAnsiTheme="minorEastAsia" w:eastAsiaTheme="minorEastAsia" w:cstheme="minorBidi"/>
                <w:kern w:val="0"/>
                <w:sz w:val="21"/>
                <w:szCs w:val="21"/>
                <w:lang w:val="en-US" w:eastAsia="zh-CN" w:bidi="ar-SA"/>
              </w:rPr>
            </w:pPr>
            <w:r>
              <w:rPr>
                <w:rFonts w:hint="eastAsia" w:asciiTheme="minorEastAsia" w:hAnsiTheme="minorEastAsia" w:eastAsiaTheme="minorEastAsia" w:cstheme="minorBidi"/>
                <w:kern w:val="0"/>
                <w:sz w:val="21"/>
                <w:szCs w:val="21"/>
                <w:lang w:val="en-US" w:eastAsia="zh-CN" w:bidi="ar-SA"/>
              </w:rPr>
              <w:t>量表授权：一次性授权测试不受数量限制，可随意组合量表。</w:t>
            </w:r>
          </w:p>
          <w:p w14:paraId="3B2A45CD">
            <w:pPr>
              <w:pStyle w:val="19"/>
              <w:numPr>
                <w:ilvl w:val="0"/>
                <w:numId w:val="5"/>
              </w:numPr>
              <w:spacing w:line="360" w:lineRule="auto"/>
              <w:ind w:left="0" w:leftChars="0" w:firstLine="400" w:firstLineChars="0"/>
              <w:rPr>
                <w:rFonts w:hint="eastAsia" w:asciiTheme="minorEastAsia" w:hAnsiTheme="minorEastAsia"/>
                <w:b/>
                <w:kern w:val="0"/>
                <w:sz w:val="21"/>
                <w:szCs w:val="21"/>
                <w:lang w:val="en-US" w:eastAsia="zh-CN"/>
              </w:rPr>
            </w:pPr>
            <w:r>
              <w:rPr>
                <w:rFonts w:hint="eastAsia" w:asciiTheme="minorEastAsia" w:hAnsiTheme="minorEastAsia" w:cstheme="minorBidi"/>
                <w:kern w:val="0"/>
                <w:sz w:val="21"/>
                <w:szCs w:val="21"/>
                <w:lang w:val="en-US" w:eastAsia="zh-CN" w:bidi="ar-SA"/>
              </w:rPr>
              <w:t>移动终端</w:t>
            </w:r>
            <w:r>
              <w:rPr>
                <w:rFonts w:hint="eastAsia" w:asciiTheme="minorEastAsia" w:hAnsiTheme="minorEastAsia" w:eastAsiaTheme="minorEastAsia" w:cstheme="minorBidi"/>
                <w:kern w:val="0"/>
                <w:sz w:val="21"/>
                <w:szCs w:val="21"/>
                <w:lang w:val="en-US" w:eastAsia="zh-CN" w:bidi="ar-SA"/>
              </w:rPr>
              <w:t>版授权测试量表，可以自主自动生成二维码，二维码可以无限制转发或者打印至纸张等地方，方便大规模体检时扫码测试；</w:t>
            </w:r>
          </w:p>
        </w:tc>
      </w:tr>
      <w:tr w14:paraId="4335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5E3BC04">
            <w:pPr>
              <w:pStyle w:val="19"/>
              <w:numPr>
                <w:ilvl w:val="0"/>
                <w:numId w:val="3"/>
              </w:numPr>
              <w:spacing w:line="360" w:lineRule="auto"/>
              <w:ind w:left="0" w:leftChars="0" w:firstLine="420" w:firstLineChars="0"/>
              <w:rPr>
                <w:rFonts w:asciiTheme="minorEastAsia" w:hAnsiTheme="minorEastAsia"/>
                <w:sz w:val="21"/>
                <w:szCs w:val="21"/>
              </w:rPr>
            </w:pPr>
            <w:r>
              <w:rPr>
                <w:rFonts w:hint="eastAsia" w:asciiTheme="minorEastAsia" w:hAnsiTheme="minorEastAsia"/>
                <w:b/>
                <w:kern w:val="0"/>
                <w:sz w:val="21"/>
                <w:szCs w:val="21"/>
                <w:lang w:val="en-US" w:eastAsia="zh-CN"/>
              </w:rPr>
              <w:t>测评报告要求</w:t>
            </w:r>
          </w:p>
        </w:tc>
      </w:tr>
      <w:tr w14:paraId="20C9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0ADE45E">
            <w:pPr>
              <w:pStyle w:val="19"/>
              <w:numPr>
                <w:ilvl w:val="0"/>
                <w:numId w:val="6"/>
              </w:numPr>
              <w:spacing w:line="360" w:lineRule="auto"/>
              <w:ind w:left="0" w:leftChars="0" w:firstLine="400" w:firstLineChars="0"/>
              <w:rPr>
                <w:rFonts w:asciiTheme="minorEastAsia" w:hAnsiTheme="minorEastAsia"/>
                <w:sz w:val="21"/>
                <w:szCs w:val="21"/>
              </w:rPr>
            </w:pPr>
            <w:r>
              <w:rPr>
                <w:rFonts w:hint="eastAsia" w:asciiTheme="minorEastAsia" w:hAnsiTheme="minorEastAsia" w:cstheme="minorBidi"/>
                <w:kern w:val="0"/>
                <w:sz w:val="21"/>
                <w:szCs w:val="21"/>
                <w:lang w:val="en-US" w:eastAsia="zh-CN" w:bidi="ar-SA"/>
              </w:rPr>
              <w:t>测试报告须提供临床辅助诊断意见，并以百分比的形式，预测被检测人可能属于正常、抑郁或焦虑障碍、精神性障碍等症状。（提供检验机构出具的产品技术检测报告证明其符合要求）。</w:t>
            </w:r>
          </w:p>
        </w:tc>
      </w:tr>
      <w:tr w14:paraId="12DA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2C0B854">
            <w:pPr>
              <w:pStyle w:val="19"/>
              <w:numPr>
                <w:ilvl w:val="0"/>
                <w:numId w:val="6"/>
              </w:numPr>
              <w:spacing w:line="360" w:lineRule="auto"/>
              <w:ind w:left="0" w:leftChars="0" w:firstLine="400" w:firstLineChars="0"/>
              <w:rPr>
                <w:rFonts w:asciiTheme="minorEastAsia" w:hAnsiTheme="minorEastAsia"/>
                <w:sz w:val="21"/>
                <w:szCs w:val="21"/>
              </w:rPr>
            </w:pPr>
            <w:r>
              <w:rPr>
                <w:rFonts w:hint="eastAsia" w:asciiTheme="minorEastAsia" w:hAnsiTheme="minorEastAsia" w:cstheme="minorBidi"/>
                <w:kern w:val="0"/>
                <w:sz w:val="21"/>
                <w:szCs w:val="21"/>
                <w:lang w:val="en-US" w:eastAsia="zh-CN" w:bidi="ar-SA"/>
              </w:rPr>
              <w:t>必须包含成套认知评估模块,适用范围10-90岁中国人常模,评估测试内容包括：数字复制、汉字比较、心算、汉字旋转、数字广度、字词再认、图形再认七个分测试，并在分测验测试完成后，提供总的量表分，可以提示总的认知缺损程度。（提供检验机构出具的产品技术检测报告证明其符合要求）。</w:t>
            </w:r>
          </w:p>
        </w:tc>
      </w:tr>
      <w:tr w14:paraId="22CF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0B9EA2E">
            <w:pPr>
              <w:pStyle w:val="19"/>
              <w:numPr>
                <w:ilvl w:val="0"/>
                <w:numId w:val="6"/>
              </w:numPr>
              <w:spacing w:line="360" w:lineRule="auto"/>
              <w:ind w:left="0" w:leftChars="0" w:firstLine="400" w:firstLineChars="0"/>
              <w:rPr>
                <w:rFonts w:asciiTheme="minorEastAsia" w:hAnsiTheme="minorEastAsia"/>
                <w:sz w:val="21"/>
                <w:szCs w:val="21"/>
              </w:rPr>
            </w:pPr>
            <w:r>
              <w:rPr>
                <w:rFonts w:hint="eastAsia" w:asciiTheme="minorEastAsia" w:hAnsiTheme="minorEastAsia" w:cstheme="minorBidi"/>
                <w:kern w:val="0"/>
                <w:sz w:val="21"/>
                <w:szCs w:val="21"/>
                <w:lang w:val="en-US" w:eastAsia="zh-CN" w:bidi="ar-SA"/>
              </w:rPr>
              <w:t>预警功能：针对自杀、暴力、吸毒、酗酒等各种危险状态，报告提供预警提示功能。</w:t>
            </w:r>
          </w:p>
        </w:tc>
      </w:tr>
      <w:tr w14:paraId="6D92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CB9FC74">
            <w:pPr>
              <w:pStyle w:val="19"/>
              <w:numPr>
                <w:ilvl w:val="0"/>
                <w:numId w:val="6"/>
              </w:numPr>
              <w:spacing w:line="360" w:lineRule="auto"/>
              <w:ind w:left="0" w:leftChars="0" w:firstLine="400" w:firstLineChars="0"/>
              <w:rPr>
                <w:rFonts w:asciiTheme="minorEastAsia" w:hAnsiTheme="minorEastAsia"/>
                <w:sz w:val="21"/>
                <w:szCs w:val="21"/>
              </w:rPr>
            </w:pPr>
            <w:r>
              <w:rPr>
                <w:rFonts w:hint="eastAsia" w:asciiTheme="minorEastAsia" w:hAnsiTheme="minorEastAsia" w:cstheme="minorBidi"/>
                <w:kern w:val="0"/>
                <w:sz w:val="21"/>
                <w:szCs w:val="21"/>
                <w:lang w:val="en-US" w:eastAsia="zh-CN" w:bidi="ar-SA"/>
              </w:rPr>
              <w:t>须提供专门多量表控制的测试效度检查和提示。</w:t>
            </w:r>
          </w:p>
        </w:tc>
      </w:tr>
      <w:tr w14:paraId="45A1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B416216">
            <w:pPr>
              <w:pStyle w:val="19"/>
              <w:numPr>
                <w:ilvl w:val="0"/>
                <w:numId w:val="3"/>
              </w:numPr>
              <w:spacing w:line="360" w:lineRule="auto"/>
              <w:ind w:left="0" w:leftChars="0" w:firstLine="420" w:firstLineChars="0"/>
              <w:rPr>
                <w:rFonts w:asciiTheme="minorEastAsia" w:hAnsiTheme="minorEastAsia"/>
                <w:sz w:val="21"/>
                <w:szCs w:val="21"/>
              </w:rPr>
            </w:pPr>
            <w:r>
              <w:rPr>
                <w:rFonts w:hint="eastAsia" w:asciiTheme="minorEastAsia" w:hAnsiTheme="minorEastAsia"/>
                <w:b/>
                <w:kern w:val="0"/>
                <w:sz w:val="21"/>
                <w:szCs w:val="21"/>
                <w:lang w:val="en-US" w:eastAsia="zh-CN"/>
              </w:rPr>
              <w:t>系统管理功能要求</w:t>
            </w:r>
          </w:p>
        </w:tc>
      </w:tr>
      <w:tr w14:paraId="264C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F8FE01B">
            <w:pPr>
              <w:pStyle w:val="19"/>
              <w:numPr>
                <w:ilvl w:val="0"/>
                <w:numId w:val="7"/>
              </w:numPr>
              <w:spacing w:line="360" w:lineRule="auto"/>
              <w:ind w:left="0" w:leftChars="0" w:firstLine="400" w:firstLineChars="0"/>
              <w:rPr>
                <w:rFonts w:hint="eastAsia" w:asciiTheme="minorEastAsia" w:hAnsiTheme="minorEastAsia" w:cstheme="minorBidi"/>
                <w:kern w:val="0"/>
                <w:sz w:val="21"/>
                <w:szCs w:val="21"/>
                <w:lang w:val="en-US" w:eastAsia="zh-CN" w:bidi="ar-SA"/>
              </w:rPr>
            </w:pPr>
            <w:r>
              <w:rPr>
                <w:rFonts w:hint="eastAsia" w:asciiTheme="minorEastAsia" w:hAnsiTheme="minorEastAsia" w:cstheme="minorBidi"/>
                <w:kern w:val="0"/>
                <w:sz w:val="21"/>
                <w:szCs w:val="21"/>
                <w:lang w:val="en-US" w:eastAsia="zh-CN" w:bidi="ar-SA"/>
              </w:rPr>
              <w:t>技术开发须采用B/S架构，支持PC端、移动端（手机、平板）跨平台访问，兼容互联网/局域网环境。</w:t>
            </w:r>
          </w:p>
        </w:tc>
      </w:tr>
      <w:tr w14:paraId="4050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202933A">
            <w:pPr>
              <w:pStyle w:val="19"/>
              <w:numPr>
                <w:ilvl w:val="0"/>
                <w:numId w:val="7"/>
              </w:numPr>
              <w:spacing w:line="360" w:lineRule="auto"/>
              <w:ind w:left="0" w:leftChars="0" w:firstLine="400" w:firstLineChars="0"/>
              <w:rPr>
                <w:rFonts w:hint="eastAsia" w:asciiTheme="minorEastAsia" w:hAnsiTheme="minorEastAsia" w:cstheme="minorBidi"/>
                <w:kern w:val="0"/>
                <w:sz w:val="21"/>
                <w:szCs w:val="21"/>
                <w:lang w:val="en-US" w:eastAsia="zh-CN" w:bidi="ar-SA"/>
              </w:rPr>
            </w:pPr>
            <w:r>
              <w:rPr>
                <w:rFonts w:hint="eastAsia" w:asciiTheme="minorEastAsia" w:hAnsiTheme="minorEastAsia" w:cstheme="minorBidi"/>
                <w:kern w:val="0"/>
                <w:sz w:val="21"/>
                <w:szCs w:val="21"/>
                <w:lang w:val="en-US" w:eastAsia="zh-CN" w:bidi="ar-SA"/>
              </w:rPr>
              <w:t>量表管理：在现有量表的基础上，可增减量表。并可对自己常用的量表，设置到专栏，方便使用。</w:t>
            </w:r>
          </w:p>
        </w:tc>
      </w:tr>
      <w:tr w14:paraId="48C6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9165325">
            <w:pPr>
              <w:pStyle w:val="19"/>
              <w:numPr>
                <w:ilvl w:val="0"/>
                <w:numId w:val="7"/>
              </w:numPr>
              <w:spacing w:line="360" w:lineRule="auto"/>
              <w:ind w:left="0" w:leftChars="0" w:firstLine="400" w:firstLineChars="0"/>
              <w:rPr>
                <w:rFonts w:hint="eastAsia" w:asciiTheme="minorEastAsia" w:hAnsiTheme="minorEastAsia" w:cstheme="minorBidi"/>
                <w:kern w:val="0"/>
                <w:sz w:val="21"/>
                <w:szCs w:val="21"/>
                <w:lang w:val="en-US" w:eastAsia="zh-CN" w:bidi="ar-SA"/>
              </w:rPr>
            </w:pPr>
            <w:r>
              <w:rPr>
                <w:rFonts w:hint="eastAsia" w:asciiTheme="minorEastAsia" w:hAnsiTheme="minorEastAsia" w:cstheme="minorBidi"/>
                <w:kern w:val="0"/>
                <w:sz w:val="21"/>
                <w:szCs w:val="21"/>
                <w:lang w:val="en-US" w:eastAsia="zh-CN" w:bidi="ar-SA"/>
              </w:rPr>
              <w:t>开发任务完成后须保证运行稳定流畅，界面简洁、路径清楚。</w:t>
            </w:r>
          </w:p>
        </w:tc>
      </w:tr>
      <w:tr w14:paraId="3134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3AE3227">
            <w:pPr>
              <w:pStyle w:val="19"/>
              <w:numPr>
                <w:ilvl w:val="0"/>
                <w:numId w:val="7"/>
              </w:numPr>
              <w:spacing w:line="360" w:lineRule="auto"/>
              <w:ind w:left="0" w:leftChars="0" w:firstLine="400" w:firstLineChars="0"/>
              <w:rPr>
                <w:rFonts w:hint="eastAsia" w:asciiTheme="minorEastAsia" w:hAnsiTheme="minorEastAsia" w:cstheme="minorBidi"/>
                <w:kern w:val="0"/>
                <w:sz w:val="21"/>
                <w:szCs w:val="21"/>
                <w:lang w:val="en-US" w:eastAsia="zh-CN" w:bidi="ar-SA"/>
              </w:rPr>
            </w:pPr>
            <w:r>
              <w:rPr>
                <w:rFonts w:hint="eastAsia" w:asciiTheme="minorEastAsia" w:hAnsiTheme="minorEastAsia" w:cstheme="minorBidi"/>
                <w:kern w:val="0"/>
                <w:sz w:val="21"/>
                <w:szCs w:val="21"/>
                <w:lang w:val="en-US" w:eastAsia="zh-CN" w:bidi="ar-SA"/>
              </w:rPr>
              <w:t>开发任务须具备断点继续功能，支持离线保存数据，便于在各种场合使用。</w:t>
            </w:r>
          </w:p>
        </w:tc>
      </w:tr>
      <w:tr w14:paraId="0073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96BE69F">
            <w:pPr>
              <w:pStyle w:val="19"/>
              <w:numPr>
                <w:ilvl w:val="0"/>
                <w:numId w:val="7"/>
              </w:numPr>
              <w:spacing w:line="360" w:lineRule="auto"/>
              <w:ind w:left="0" w:leftChars="0" w:firstLine="400" w:firstLineChars="0"/>
              <w:rPr>
                <w:rFonts w:hint="eastAsia" w:asciiTheme="minorEastAsia" w:hAnsiTheme="minorEastAsia" w:cstheme="minorBidi"/>
                <w:kern w:val="0"/>
                <w:sz w:val="21"/>
                <w:szCs w:val="21"/>
                <w:lang w:val="en-US" w:eastAsia="zh-CN" w:bidi="ar-SA"/>
              </w:rPr>
            </w:pPr>
            <w:r>
              <w:rPr>
                <w:rFonts w:hint="eastAsia" w:asciiTheme="minorEastAsia" w:hAnsiTheme="minorEastAsia" w:cstheme="minorBidi"/>
                <w:kern w:val="0"/>
                <w:sz w:val="21"/>
                <w:szCs w:val="21"/>
                <w:lang w:val="en-US" w:eastAsia="zh-CN" w:bidi="ar-SA"/>
              </w:rPr>
              <w:t>数据库管理：支持MYSQL等大型开源数据库，管理全部信息。使用机构拥有所有测评数据的所有权以及使用权。（提供检验机构出具的产品技术检测报告证明其使用的数据库类型）。</w:t>
            </w:r>
          </w:p>
        </w:tc>
      </w:tr>
      <w:tr w14:paraId="60B5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C147A3B">
            <w:pPr>
              <w:pStyle w:val="19"/>
              <w:numPr>
                <w:ilvl w:val="0"/>
                <w:numId w:val="3"/>
              </w:numPr>
              <w:spacing w:line="360" w:lineRule="auto"/>
              <w:ind w:left="0" w:leftChars="0" w:firstLine="420" w:firstLineChars="0"/>
              <w:rPr>
                <w:rFonts w:hint="eastAsia" w:asciiTheme="minorEastAsia" w:hAnsiTheme="minorEastAsia"/>
                <w:b/>
                <w:kern w:val="0"/>
                <w:sz w:val="21"/>
                <w:szCs w:val="21"/>
              </w:rPr>
            </w:pPr>
            <w:r>
              <w:rPr>
                <w:rFonts w:hint="eastAsia" w:asciiTheme="minorEastAsia" w:hAnsiTheme="minorEastAsia"/>
                <w:b/>
                <w:kern w:val="0"/>
                <w:sz w:val="21"/>
                <w:szCs w:val="21"/>
                <w:lang w:val="en-US" w:eastAsia="zh-CN"/>
              </w:rPr>
              <w:t>配套量表库：</w:t>
            </w:r>
          </w:p>
        </w:tc>
      </w:tr>
      <w:tr w14:paraId="1CAE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24C394D">
            <w:pPr>
              <w:pStyle w:val="19"/>
              <w:numPr>
                <w:ilvl w:val="0"/>
                <w:numId w:val="8"/>
              </w:numPr>
              <w:spacing w:line="360" w:lineRule="auto"/>
              <w:ind w:left="0" w:leftChars="0" w:firstLine="400" w:firstLineChars="0"/>
              <w:rPr>
                <w:rFonts w:asciiTheme="minorEastAsia" w:hAnsiTheme="minorEastAsia"/>
                <w:sz w:val="21"/>
                <w:szCs w:val="21"/>
              </w:rPr>
            </w:pPr>
            <w:r>
              <w:rPr>
                <w:rFonts w:hint="eastAsia" w:asciiTheme="minorEastAsia" w:hAnsiTheme="minorEastAsia" w:cstheme="minorBidi"/>
                <w:kern w:val="0"/>
                <w:sz w:val="21"/>
                <w:szCs w:val="21"/>
                <w:lang w:val="en-US" w:eastAsia="zh-CN" w:bidi="ar-SA"/>
              </w:rPr>
              <w:t>至少要求配套260个量表，心理量表需覆盖人格测 试、人际关系、婚恋家庭、心理健康、孕产妇、情绪状态、社会行 为、职业测试、儿童青少年、智力测验、健康管理等功能分类。并须包含以下通用量表，以及提供量表的手册，包括但不限于量表的信效度检验论文、计分方式等。威斯康星卡片分类测验(WCST)、伦敦塔测试（TOL）、数字划销、临床记忆量表（甲）临床记忆量表（乙）、丹佛小儿智能发育筛查表（DDST）、葛塞尔发育诊（Gesell）、贝利婴儿发展量表（BSID）、中国比内测验、瑞文推理测验（RAVEN）、瑞文高级、联合瑞文测验（CRT）。（提供具体量表及加章公章）</w:t>
            </w:r>
          </w:p>
        </w:tc>
      </w:tr>
      <w:tr w14:paraId="741B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74290C5">
            <w:pPr>
              <w:pStyle w:val="19"/>
              <w:numPr>
                <w:ilvl w:val="0"/>
                <w:numId w:val="3"/>
              </w:numPr>
              <w:spacing w:line="360" w:lineRule="auto"/>
              <w:ind w:left="0" w:leftChars="0" w:firstLine="420" w:firstLineChars="0"/>
              <w:rPr>
                <w:rFonts w:asciiTheme="minorEastAsia" w:hAnsiTheme="minorEastAsia"/>
                <w:sz w:val="21"/>
                <w:szCs w:val="21"/>
              </w:rPr>
            </w:pPr>
            <w:r>
              <w:rPr>
                <w:rFonts w:hint="eastAsia" w:asciiTheme="minorEastAsia" w:hAnsiTheme="minorEastAsia"/>
                <w:b/>
                <w:kern w:val="0"/>
                <w:sz w:val="21"/>
                <w:szCs w:val="21"/>
                <w:lang w:val="en-US" w:eastAsia="zh-CN"/>
              </w:rPr>
              <w:t>其他要求</w:t>
            </w:r>
          </w:p>
        </w:tc>
      </w:tr>
      <w:tr w14:paraId="11DC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A236AFF">
            <w:pPr>
              <w:pStyle w:val="19"/>
              <w:numPr>
                <w:ilvl w:val="0"/>
                <w:numId w:val="9"/>
              </w:numPr>
              <w:spacing w:line="360" w:lineRule="auto"/>
              <w:ind w:left="0" w:leftChars="0" w:firstLine="400" w:firstLineChars="0"/>
              <w:rPr>
                <w:rFonts w:hint="eastAsia" w:cs="仿宋" w:asciiTheme="minorEastAsia" w:hAnsiTheme="minorEastAsia"/>
                <w:sz w:val="21"/>
                <w:szCs w:val="21"/>
              </w:rPr>
            </w:pPr>
            <w:r>
              <w:rPr>
                <w:rFonts w:hint="eastAsia" w:asciiTheme="minorEastAsia" w:hAnsiTheme="minorEastAsia" w:cstheme="minorBidi"/>
                <w:kern w:val="0"/>
                <w:sz w:val="21"/>
                <w:szCs w:val="21"/>
                <w:lang w:val="en-US" w:eastAsia="zh-CN" w:bidi="ar-SA"/>
              </w:rPr>
              <w:t>须为医院和医生提供对接入驻国家注册批准的精神心理专科互联网医院的服务（须提供相关互联网医院合作授权书）；</w:t>
            </w:r>
          </w:p>
        </w:tc>
      </w:tr>
      <w:tr w14:paraId="7EB2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3C551D3">
            <w:pPr>
              <w:pStyle w:val="19"/>
              <w:numPr>
                <w:ilvl w:val="0"/>
                <w:numId w:val="3"/>
              </w:numPr>
              <w:spacing w:line="360" w:lineRule="auto"/>
              <w:ind w:left="0" w:leftChars="0" w:firstLine="420" w:firstLineChars="0"/>
              <w:rPr>
                <w:rFonts w:hint="eastAsia" w:asciiTheme="minorEastAsia" w:hAnsiTheme="minorEastAsia" w:cstheme="minorBidi"/>
                <w:kern w:val="0"/>
                <w:sz w:val="21"/>
                <w:szCs w:val="21"/>
                <w:lang w:val="en-US" w:eastAsia="zh-CN" w:bidi="ar-SA"/>
              </w:rPr>
            </w:pPr>
            <w:r>
              <w:rPr>
                <w:rFonts w:hint="eastAsia" w:asciiTheme="minorEastAsia" w:hAnsiTheme="minorEastAsia"/>
                <w:b/>
                <w:kern w:val="0"/>
                <w:sz w:val="21"/>
                <w:szCs w:val="21"/>
                <w:lang w:val="en-US" w:eastAsia="zh-CN"/>
              </w:rPr>
              <w:t>安全要求</w:t>
            </w:r>
          </w:p>
        </w:tc>
      </w:tr>
      <w:tr w14:paraId="2F91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6AA84FF">
            <w:pPr>
              <w:pStyle w:val="19"/>
              <w:numPr>
                <w:ilvl w:val="0"/>
                <w:numId w:val="10"/>
              </w:numPr>
              <w:spacing w:line="360" w:lineRule="auto"/>
              <w:ind w:left="0" w:leftChars="0" w:firstLine="400" w:firstLineChars="0"/>
              <w:rPr>
                <w:rFonts w:hint="eastAsia" w:asciiTheme="minorEastAsia" w:hAnsiTheme="minorEastAsia" w:cstheme="minorBidi"/>
                <w:kern w:val="0"/>
                <w:sz w:val="21"/>
                <w:szCs w:val="21"/>
                <w:lang w:val="en-US" w:eastAsia="zh-CN" w:bidi="ar-SA"/>
              </w:rPr>
            </w:pPr>
            <w:r>
              <w:rPr>
                <w:rFonts w:hint="eastAsia" w:asciiTheme="minorEastAsia" w:hAnsiTheme="minorEastAsia" w:cstheme="minorBidi"/>
                <w:kern w:val="0"/>
                <w:sz w:val="21"/>
                <w:szCs w:val="21"/>
                <w:lang w:val="en-US" w:eastAsia="zh-CN" w:bidi="ar-SA"/>
              </w:rPr>
              <w:t>数据隐私与分类管控：对被试者个人信息、心理测评数据等敏感数据进行分类分级管理，个人信息需脱敏处理，严格遵循知情同意原则，禁止用于无关用途，科研使用需匿名化并经审批。</w:t>
            </w:r>
          </w:p>
          <w:p w14:paraId="372E6D24">
            <w:pPr>
              <w:pStyle w:val="19"/>
              <w:numPr>
                <w:ilvl w:val="0"/>
                <w:numId w:val="10"/>
              </w:numPr>
              <w:spacing w:line="360" w:lineRule="auto"/>
              <w:ind w:left="0" w:leftChars="0" w:firstLine="400" w:firstLineChars="0"/>
              <w:rPr>
                <w:rFonts w:hint="eastAsia" w:asciiTheme="minorEastAsia" w:hAnsiTheme="minorEastAsia" w:cstheme="minorBidi"/>
                <w:kern w:val="0"/>
                <w:sz w:val="21"/>
                <w:szCs w:val="21"/>
                <w:lang w:val="en-US" w:eastAsia="zh-CN" w:bidi="ar-SA"/>
              </w:rPr>
            </w:pPr>
            <w:r>
              <w:rPr>
                <w:rFonts w:hint="eastAsia" w:asciiTheme="minorEastAsia" w:hAnsiTheme="minorEastAsia" w:cstheme="minorBidi"/>
                <w:kern w:val="0"/>
                <w:sz w:val="21"/>
                <w:szCs w:val="21"/>
                <w:lang w:val="en-US" w:eastAsia="zh-CN" w:bidi="ar-SA"/>
              </w:rPr>
              <w:t>传输与接口安全：系统对接、跨端数据交互采用HTTPS/SSL/TLS加密传输，接口符合HL7/FHIR标准，设置访问校验与日志审计；二维码需设有效期、访问次数限制，扫码需身份核验。</w:t>
            </w:r>
          </w:p>
          <w:p w14:paraId="62CCF244">
            <w:pPr>
              <w:pStyle w:val="19"/>
              <w:numPr>
                <w:ilvl w:val="0"/>
                <w:numId w:val="10"/>
              </w:numPr>
              <w:spacing w:line="360" w:lineRule="auto"/>
              <w:ind w:left="0" w:leftChars="0" w:firstLine="400" w:firstLineChars="0"/>
              <w:rPr>
                <w:rFonts w:hint="eastAsia" w:asciiTheme="minorEastAsia" w:hAnsiTheme="minorEastAsia" w:cstheme="minorBidi"/>
                <w:kern w:val="0"/>
                <w:sz w:val="21"/>
                <w:szCs w:val="21"/>
                <w:lang w:val="en-US" w:eastAsia="zh-CN" w:bidi="ar-SA"/>
              </w:rPr>
            </w:pPr>
            <w:r>
              <w:rPr>
                <w:rFonts w:hint="eastAsia" w:asciiTheme="minorEastAsia" w:hAnsiTheme="minorEastAsia" w:cstheme="minorBidi"/>
                <w:kern w:val="0"/>
                <w:sz w:val="21"/>
                <w:szCs w:val="21"/>
                <w:lang w:val="en-US" w:eastAsia="zh-CN" w:bidi="ar-SA"/>
              </w:rPr>
              <w:t>存储与备份：数据本地化存储于院内局域网，数据库加密，建立每日增量、每周全量备份机制，异地留存备份，明确灾难恢复策略（RTO≤4小时、RPO≤1小时），按规定留存、销毁数据。</w:t>
            </w:r>
          </w:p>
          <w:p w14:paraId="215B23F0">
            <w:pPr>
              <w:pStyle w:val="19"/>
              <w:numPr>
                <w:ilvl w:val="0"/>
                <w:numId w:val="10"/>
              </w:numPr>
              <w:spacing w:line="360" w:lineRule="auto"/>
              <w:ind w:left="0" w:leftChars="0" w:firstLine="400" w:firstLineChars="0"/>
              <w:rPr>
                <w:rFonts w:hint="eastAsia" w:asciiTheme="minorEastAsia" w:hAnsiTheme="minorEastAsia" w:cstheme="minorBidi"/>
                <w:kern w:val="0"/>
                <w:sz w:val="21"/>
                <w:szCs w:val="21"/>
                <w:lang w:val="en-US" w:eastAsia="zh-CN" w:bidi="ar-SA"/>
              </w:rPr>
            </w:pPr>
            <w:r>
              <w:rPr>
                <w:rFonts w:hint="eastAsia" w:asciiTheme="minorEastAsia" w:hAnsiTheme="minorEastAsia" w:cstheme="minorBidi"/>
                <w:kern w:val="0"/>
                <w:sz w:val="21"/>
                <w:szCs w:val="21"/>
                <w:lang w:val="en-US" w:eastAsia="zh-CN" w:bidi="ar-SA"/>
              </w:rPr>
              <w:t>权限与审计：实行多层级多角色权限管理，遵循最小权限原则，明确权限申请、变更、注销流程；具备完整操作日志审计功能，可追溯所有数据操作，设置权限异常预警。</w:t>
            </w:r>
          </w:p>
          <w:p w14:paraId="2B29E24C">
            <w:pPr>
              <w:pStyle w:val="19"/>
              <w:numPr>
                <w:ilvl w:val="0"/>
                <w:numId w:val="10"/>
              </w:numPr>
              <w:spacing w:line="360" w:lineRule="auto"/>
              <w:ind w:left="0" w:leftChars="0" w:firstLine="400" w:firstLineChars="0"/>
              <w:rPr>
                <w:rFonts w:hint="eastAsia" w:asciiTheme="minorEastAsia" w:hAnsiTheme="minorEastAsia" w:cstheme="minorBidi"/>
                <w:kern w:val="0"/>
                <w:sz w:val="21"/>
                <w:szCs w:val="21"/>
                <w:lang w:val="en-US" w:eastAsia="zh-CN" w:bidi="ar-SA"/>
              </w:rPr>
            </w:pPr>
            <w:r>
              <w:rPr>
                <w:rFonts w:hint="eastAsia" w:asciiTheme="minorEastAsia" w:hAnsiTheme="minorEastAsia" w:cstheme="minorBidi"/>
                <w:kern w:val="0"/>
                <w:sz w:val="21"/>
                <w:szCs w:val="21"/>
                <w:lang w:val="en-US" w:eastAsia="zh-CN" w:bidi="ar-SA"/>
              </w:rPr>
              <w:t>移动端安全：小程序完成安全认证，禁止本地存储敏感数据；手机版后台支持设备绑定、多重身份验证，移动端数据导出、分享需额外授权并加密。</w:t>
            </w:r>
          </w:p>
          <w:p w14:paraId="3870DEBB">
            <w:pPr>
              <w:pStyle w:val="19"/>
              <w:numPr>
                <w:ilvl w:val="0"/>
                <w:numId w:val="10"/>
              </w:numPr>
              <w:spacing w:line="360" w:lineRule="auto"/>
              <w:ind w:left="0" w:leftChars="0" w:firstLine="400" w:firstLineChars="0"/>
              <w:rPr>
                <w:rFonts w:hint="eastAsia" w:asciiTheme="minorEastAsia" w:hAnsiTheme="minorEastAsia" w:cstheme="minorBidi"/>
                <w:kern w:val="0"/>
                <w:sz w:val="21"/>
                <w:szCs w:val="21"/>
                <w:lang w:val="en-US" w:eastAsia="zh-CN" w:bidi="ar-SA"/>
              </w:rPr>
            </w:pPr>
            <w:r>
              <w:rPr>
                <w:rFonts w:hint="eastAsia" w:asciiTheme="minorEastAsia" w:hAnsiTheme="minorEastAsia" w:cstheme="minorBidi"/>
                <w:kern w:val="0"/>
                <w:sz w:val="21"/>
                <w:szCs w:val="21"/>
                <w:lang w:val="en-US" w:eastAsia="zh-CN" w:bidi="ar-SA"/>
              </w:rPr>
              <w:t>合规与应急：厂商需提供等保三级及以上测评报告、隐私合规证明，签订数据安全保密协议；系统具备安全漏洞修复、安全事件监测预警功能，厂商提供7×24小时应急技术支持。</w:t>
            </w:r>
          </w:p>
          <w:p w14:paraId="64D2DF7A">
            <w:pPr>
              <w:pStyle w:val="19"/>
              <w:numPr>
                <w:ilvl w:val="0"/>
                <w:numId w:val="10"/>
              </w:numPr>
              <w:spacing w:line="360" w:lineRule="auto"/>
              <w:ind w:left="0" w:leftChars="0" w:firstLine="400" w:firstLineChars="0"/>
              <w:rPr>
                <w:rFonts w:hint="eastAsia" w:asciiTheme="minorEastAsia" w:hAnsiTheme="minorEastAsia"/>
                <w:b/>
                <w:kern w:val="0"/>
                <w:sz w:val="21"/>
                <w:szCs w:val="21"/>
                <w:lang w:val="en-US" w:eastAsia="zh-CN"/>
              </w:rPr>
            </w:pPr>
            <w:r>
              <w:rPr>
                <w:rFonts w:hint="eastAsia" w:asciiTheme="minorEastAsia" w:hAnsiTheme="minorEastAsia" w:cstheme="minorBidi"/>
                <w:kern w:val="0"/>
                <w:sz w:val="21"/>
                <w:szCs w:val="21"/>
                <w:lang w:val="en-US" w:eastAsia="zh-CN" w:bidi="ar-SA"/>
              </w:rPr>
              <w:t xml:space="preserve"> 数据导出管理：数据导出需经审批，仅授权人员可操作，导出数据加密处理，禁止传输至非院内设备及未授权第三方。</w:t>
            </w:r>
          </w:p>
        </w:tc>
      </w:tr>
    </w:tbl>
    <w:p w14:paraId="57C1D3C5">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57D8A"/>
    <w:multiLevelType w:val="singleLevel"/>
    <w:tmpl w:val="C9C57D8A"/>
    <w:lvl w:ilvl="0" w:tentative="0">
      <w:start w:val="1"/>
      <w:numFmt w:val="decimal"/>
      <w:suff w:val="nothing"/>
      <w:lvlText w:val="%1．"/>
      <w:lvlJc w:val="left"/>
      <w:pPr>
        <w:ind w:left="0" w:firstLine="400"/>
      </w:pPr>
      <w:rPr>
        <w:rFonts w:hint="default"/>
      </w:rPr>
    </w:lvl>
  </w:abstractNum>
  <w:abstractNum w:abstractNumId="1">
    <w:nsid w:val="E43F218F"/>
    <w:multiLevelType w:val="singleLevel"/>
    <w:tmpl w:val="E43F218F"/>
    <w:lvl w:ilvl="0" w:tentative="0">
      <w:start w:val="1"/>
      <w:numFmt w:val="chineseCounting"/>
      <w:suff w:val="nothing"/>
      <w:lvlText w:val="（%1）"/>
      <w:lvlJc w:val="left"/>
      <w:pPr>
        <w:ind w:left="0" w:firstLine="420"/>
      </w:pPr>
      <w:rPr>
        <w:rFonts w:hint="eastAsia"/>
      </w:rPr>
    </w:lvl>
  </w:abstractNum>
  <w:abstractNum w:abstractNumId="2">
    <w:nsid w:val="EF56176C"/>
    <w:multiLevelType w:val="singleLevel"/>
    <w:tmpl w:val="EF56176C"/>
    <w:lvl w:ilvl="0" w:tentative="0">
      <w:start w:val="1"/>
      <w:numFmt w:val="decimal"/>
      <w:suff w:val="nothing"/>
      <w:lvlText w:val="%1．"/>
      <w:lvlJc w:val="left"/>
      <w:pPr>
        <w:ind w:left="0" w:firstLine="400"/>
      </w:pPr>
      <w:rPr>
        <w:rFonts w:hint="default"/>
      </w:rPr>
    </w:lvl>
  </w:abstractNum>
  <w:abstractNum w:abstractNumId="3">
    <w:nsid w:val="000D9B03"/>
    <w:multiLevelType w:val="singleLevel"/>
    <w:tmpl w:val="000D9B03"/>
    <w:lvl w:ilvl="0" w:tentative="0">
      <w:start w:val="1"/>
      <w:numFmt w:val="decimal"/>
      <w:suff w:val="nothing"/>
      <w:lvlText w:val="%1．"/>
      <w:lvlJc w:val="left"/>
      <w:pPr>
        <w:ind w:left="0" w:firstLine="400"/>
      </w:pPr>
      <w:rPr>
        <w:rFonts w:hint="default"/>
      </w:rPr>
    </w:lvl>
  </w:abstractNum>
  <w:abstractNum w:abstractNumId="4">
    <w:nsid w:val="201AC35D"/>
    <w:multiLevelType w:val="singleLevel"/>
    <w:tmpl w:val="201AC35D"/>
    <w:lvl w:ilvl="0" w:tentative="0">
      <w:start w:val="1"/>
      <w:numFmt w:val="decimal"/>
      <w:suff w:val="nothing"/>
      <w:lvlText w:val="%1．"/>
      <w:lvlJc w:val="left"/>
      <w:pPr>
        <w:ind w:left="0" w:firstLine="400"/>
      </w:pPr>
      <w:rPr>
        <w:rFonts w:hint="default"/>
      </w:rPr>
    </w:lvl>
  </w:abstractNum>
  <w:abstractNum w:abstractNumId="5">
    <w:nsid w:val="375AEB73"/>
    <w:multiLevelType w:val="singleLevel"/>
    <w:tmpl w:val="375AEB73"/>
    <w:lvl w:ilvl="0" w:tentative="0">
      <w:start w:val="1"/>
      <w:numFmt w:val="decimal"/>
      <w:suff w:val="nothing"/>
      <w:lvlText w:val="%1．"/>
      <w:lvlJc w:val="left"/>
      <w:pPr>
        <w:ind w:left="0" w:firstLine="400"/>
      </w:pPr>
      <w:rPr>
        <w:rFonts w:hint="default"/>
      </w:rPr>
    </w:lvl>
  </w:abstractNum>
  <w:abstractNum w:abstractNumId="6">
    <w:nsid w:val="3B21C6F6"/>
    <w:multiLevelType w:val="singleLevel"/>
    <w:tmpl w:val="3B21C6F6"/>
    <w:lvl w:ilvl="0" w:tentative="0">
      <w:start w:val="1"/>
      <w:numFmt w:val="decimal"/>
      <w:suff w:val="nothing"/>
      <w:lvlText w:val="%1．"/>
      <w:lvlJc w:val="left"/>
      <w:pPr>
        <w:ind w:left="0" w:firstLine="400"/>
      </w:pPr>
      <w:rPr>
        <w:rFonts w:hint="default"/>
      </w:rPr>
    </w:lvl>
  </w:abstractNum>
  <w:abstractNum w:abstractNumId="7">
    <w:nsid w:val="4FA780C5"/>
    <w:multiLevelType w:val="singleLevel"/>
    <w:tmpl w:val="4FA780C5"/>
    <w:lvl w:ilvl="0" w:tentative="0">
      <w:start w:val="1"/>
      <w:numFmt w:val="chineseCounting"/>
      <w:suff w:val="nothing"/>
      <w:lvlText w:val="%1、"/>
      <w:lvlJc w:val="left"/>
      <w:pPr>
        <w:ind w:left="0" w:firstLine="420"/>
      </w:pPr>
      <w:rPr>
        <w:rFonts w:hint="eastAsia"/>
      </w:rPr>
    </w:lvl>
  </w:abstractNum>
  <w:abstractNum w:abstractNumId="8">
    <w:nsid w:val="59F432F5"/>
    <w:multiLevelType w:val="singleLevel"/>
    <w:tmpl w:val="59F432F5"/>
    <w:lvl w:ilvl="0" w:tentative="0">
      <w:start w:val="1"/>
      <w:numFmt w:val="decimal"/>
      <w:suff w:val="nothing"/>
      <w:lvlText w:val="%1．"/>
      <w:lvlJc w:val="left"/>
      <w:pPr>
        <w:ind w:left="0" w:firstLine="400"/>
      </w:pPr>
      <w:rPr>
        <w:rFonts w:hint="default"/>
      </w:rPr>
    </w:lvl>
  </w:abstractNum>
  <w:abstractNum w:abstractNumId="9">
    <w:nsid w:val="6AD131C8"/>
    <w:multiLevelType w:val="singleLevel"/>
    <w:tmpl w:val="6AD131C8"/>
    <w:lvl w:ilvl="0" w:tentative="0">
      <w:start w:val="1"/>
      <w:numFmt w:val="decimal"/>
      <w:suff w:val="nothing"/>
      <w:lvlText w:val="%1．"/>
      <w:lvlJc w:val="left"/>
      <w:pPr>
        <w:ind w:left="0" w:firstLine="400"/>
      </w:pPr>
      <w:rPr>
        <w:rFonts w:hint="default"/>
      </w:rPr>
    </w:lvl>
  </w:abstractNum>
  <w:num w:numId="1">
    <w:abstractNumId w:val="7"/>
  </w:num>
  <w:num w:numId="2">
    <w:abstractNumId w:val="0"/>
  </w:num>
  <w:num w:numId="3">
    <w:abstractNumId w:val="1"/>
  </w:num>
  <w:num w:numId="4">
    <w:abstractNumId w:val="6"/>
  </w:num>
  <w:num w:numId="5">
    <w:abstractNumId w:val="5"/>
  </w:num>
  <w:num w:numId="6">
    <w:abstractNumId w:val="8"/>
  </w:num>
  <w:num w:numId="7">
    <w:abstractNumId w:val="9"/>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WQ0NjBmODcxN2NjNTEzOWRkMWU5ZDZjNDc1ZDQifQ=="/>
  </w:docVars>
  <w:rsids>
    <w:rsidRoot w:val="43A63CED"/>
    <w:rsid w:val="02A43050"/>
    <w:rsid w:val="031C627C"/>
    <w:rsid w:val="03CE18F8"/>
    <w:rsid w:val="04E85352"/>
    <w:rsid w:val="09862E1C"/>
    <w:rsid w:val="0CD22843"/>
    <w:rsid w:val="0D2041F6"/>
    <w:rsid w:val="12183726"/>
    <w:rsid w:val="145E00B3"/>
    <w:rsid w:val="1C550B58"/>
    <w:rsid w:val="21C33CC9"/>
    <w:rsid w:val="22BC1842"/>
    <w:rsid w:val="230751DE"/>
    <w:rsid w:val="285B0625"/>
    <w:rsid w:val="2E8E2147"/>
    <w:rsid w:val="30D90521"/>
    <w:rsid w:val="335257AD"/>
    <w:rsid w:val="348D5F2C"/>
    <w:rsid w:val="35F475EF"/>
    <w:rsid w:val="36193C1A"/>
    <w:rsid w:val="36781175"/>
    <w:rsid w:val="409A576D"/>
    <w:rsid w:val="41B636AC"/>
    <w:rsid w:val="42F637F7"/>
    <w:rsid w:val="43054AC7"/>
    <w:rsid w:val="4376774B"/>
    <w:rsid w:val="43A63CED"/>
    <w:rsid w:val="45940370"/>
    <w:rsid w:val="494C6B32"/>
    <w:rsid w:val="4C617D74"/>
    <w:rsid w:val="50962F12"/>
    <w:rsid w:val="56E21C0C"/>
    <w:rsid w:val="5B7C721B"/>
    <w:rsid w:val="5CA21F50"/>
    <w:rsid w:val="5EFB6F37"/>
    <w:rsid w:val="6083374F"/>
    <w:rsid w:val="67A5501F"/>
    <w:rsid w:val="68A048F4"/>
    <w:rsid w:val="6DAF419E"/>
    <w:rsid w:val="7243421C"/>
    <w:rsid w:val="731C73CE"/>
    <w:rsid w:val="79F2751F"/>
    <w:rsid w:val="7C3755ED"/>
    <w:rsid w:val="7C983DE1"/>
    <w:rsid w:val="7CF90201"/>
    <w:rsid w:val="7D3B0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Normal Indent"/>
    <w:basedOn w:val="1"/>
    <w:next w:val="1"/>
    <w:unhideWhenUsed/>
    <w:qFormat/>
    <w:uiPriority w:val="0"/>
    <w:pPr>
      <w:spacing w:line="360" w:lineRule="auto"/>
      <w:ind w:firstLine="420" w:firstLineChars="200"/>
    </w:pPr>
    <w:rPr>
      <w:rFonts w:asciiTheme="minorHAnsi" w:hAnsiTheme="minorHAnsi"/>
      <w:sz w:val="24"/>
    </w:rPr>
  </w:style>
  <w:style w:type="paragraph" w:styleId="5">
    <w:name w:val="Body Text Indent"/>
    <w:basedOn w:val="1"/>
    <w:next w:val="6"/>
    <w:qFormat/>
    <w:uiPriority w:val="0"/>
    <w:pPr>
      <w:spacing w:after="120" w:afterLines="0" w:afterAutospacing="0"/>
      <w:ind w:left="420" w:leftChars="200"/>
    </w:pPr>
  </w:style>
  <w:style w:type="paragraph" w:styleId="6">
    <w:name w:val="envelope return"/>
    <w:basedOn w:val="1"/>
    <w:unhideWhenUsed/>
    <w:qFormat/>
    <w:uiPriority w:val="99"/>
    <w:pPr>
      <w:snapToGrid w:val="0"/>
    </w:pPr>
    <w:rPr>
      <w:rFonts w:ascii="Arial" w:hAnsi="Arial"/>
    </w:rPr>
  </w:style>
  <w:style w:type="paragraph" w:styleId="7">
    <w:name w:val="Body Text Indent 2"/>
    <w:basedOn w:val="1"/>
    <w:qFormat/>
    <w:uiPriority w:val="0"/>
    <w:pPr>
      <w:ind w:firstLine="585"/>
    </w:pPr>
    <w:rPr>
      <w:rFonts w:ascii="宋体" w:eastAsia="宋体"/>
      <w:sz w:val="30"/>
      <w:szCs w:val="20"/>
    </w:rPr>
  </w:style>
  <w:style w:type="paragraph" w:styleId="8">
    <w:name w:val="toc 6"/>
    <w:basedOn w:val="1"/>
    <w:next w:val="1"/>
    <w:unhideWhenUsed/>
    <w:qFormat/>
    <w:uiPriority w:val="39"/>
    <w:pPr>
      <w:ind w:left="2100" w:leftChars="1000"/>
    </w:pPr>
    <w:rPr>
      <w:szCs w:val="22"/>
    </w:rPr>
  </w:style>
  <w:style w:type="paragraph" w:styleId="9">
    <w:name w:val="Title"/>
    <w:basedOn w:val="1"/>
    <w:next w:val="1"/>
    <w:qFormat/>
    <w:uiPriority w:val="10"/>
    <w:pPr>
      <w:spacing w:before="60" w:after="60"/>
      <w:jc w:val="left"/>
      <w:outlineLvl w:val="2"/>
    </w:pPr>
    <w:rPr>
      <w:rFonts w:asciiTheme="majorHAnsi" w:hAnsiTheme="majorHAnsi" w:eastAsiaTheme="majorEastAsia" w:cstheme="majorBidi"/>
      <w:b/>
      <w:bCs/>
      <w:sz w:val="28"/>
      <w:szCs w:val="32"/>
    </w:rPr>
  </w:style>
  <w:style w:type="paragraph" w:styleId="10">
    <w:name w:val="Body Text First Indent"/>
    <w:basedOn w:val="2"/>
    <w:next w:val="8"/>
    <w:unhideWhenUsed/>
    <w:qFormat/>
    <w:uiPriority w:val="99"/>
    <w:pPr>
      <w:ind w:firstLine="420" w:firstLineChars="100"/>
    </w:pPr>
  </w:style>
  <w:style w:type="paragraph" w:styleId="11">
    <w:name w:val="Body Text First Indent 2"/>
    <w:basedOn w:val="5"/>
    <w:next w:val="10"/>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6">
    <w:name w:val="BodyText"/>
    <w:basedOn w:val="1"/>
    <w:next w:val="1"/>
    <w:qFormat/>
    <w:uiPriority w:val="0"/>
    <w:pPr>
      <w:spacing w:after="120"/>
    </w:pPr>
  </w:style>
  <w:style w:type="paragraph" w:styleId="17">
    <w:name w:val="List Paragraph"/>
    <w:basedOn w:val="1"/>
    <w:unhideWhenUsed/>
    <w:qFormat/>
    <w:uiPriority w:val="99"/>
    <w:pPr>
      <w:ind w:firstLine="420" w:firstLineChars="200"/>
    </w:pPr>
  </w:style>
  <w:style w:type="paragraph" w:customStyle="1" w:styleId="18">
    <w:name w:val="正文_0"/>
    <w:qFormat/>
    <w:uiPriority w:val="0"/>
    <w:pPr>
      <w:widowControl w:val="0"/>
      <w:jc w:val="both"/>
    </w:pPr>
    <w:rPr>
      <w:rFonts w:ascii="Times New Roman" w:hAnsi="Times New Roman" w:eastAsia="宋体" w:cs="Times New Roman"/>
      <w:szCs w:val="24"/>
      <w:lang w:val="en-US" w:eastAsia="zh-CN" w:bidi="ar-SA"/>
    </w:rPr>
  </w:style>
  <w:style w:type="paragraph" w:styleId="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2188</Words>
  <Characters>2252</Characters>
  <Lines>0</Lines>
  <Paragraphs>0</Paragraphs>
  <TotalTime>6</TotalTime>
  <ScaleCrop>false</ScaleCrop>
  <LinksUpToDate>false</LinksUpToDate>
  <CharactersWithSpaces>2264</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2024-02-23T09:47:00Z</dcterms:created>
  <dc:creator>张三喵®ʕ·͡ˑ·ཻʔ</dc:creator>
  <cp:lastModifiedBy>张龙海</cp:lastModifiedBy>
  <dcterms:modified xsi:type="dcterms:W3CDTF">2026-03-18T08:28:53Z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55FFDAD5D5964861B3C144D195158EAE_13</vt:lpwstr>
  </property>
  <property fmtid="{D5CDD505-2E9C-101B-9397-08002B2CF9AE}" pid="4" name="KSOTemplateDocerSaveRecord">
    <vt:lpwstr>eyJoZGlkIjoiNDNmMGZiOTlkZWMzNjE0NjRjN2VmZGE2NzMyNzhhNGIiLCJ1c2VySWQiOiIxNjQ2MzQ3NDE5In0=</vt:lpwstr>
  </property>
</Properties>
</file>