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AA23AE">
      <w:pPr>
        <w:jc w:val="center"/>
        <w:rPr>
          <w:rFonts w:hint="eastAsia"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成都市第五人民医院</w:t>
      </w:r>
    </w:p>
    <w:p w14:paraId="5AACE052">
      <w:pPr>
        <w:jc w:val="center"/>
        <w:rPr>
          <w:rFonts w:hint="eastAsia" w:ascii="宋体" w:hAnsi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2026年度一体式计算机市场调研</w:t>
      </w:r>
    </w:p>
    <w:p w14:paraId="3372A9A2">
      <w:pPr>
        <w:jc w:val="center"/>
        <w:rPr>
          <w:rFonts w:hint="default"/>
          <w:lang w:val="en-US"/>
        </w:rPr>
      </w:pP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产品清单</w:t>
      </w:r>
    </w:p>
    <w:p w14:paraId="6B8230F1"/>
    <w:tbl>
      <w:tblPr>
        <w:tblStyle w:val="3"/>
        <w:tblW w:w="10787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22"/>
        <w:gridCol w:w="1163"/>
        <w:gridCol w:w="863"/>
        <w:gridCol w:w="6354"/>
        <w:gridCol w:w="1785"/>
      </w:tblGrid>
      <w:tr w14:paraId="558661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0" w:hRule="atLeast"/>
          <w:jc w:val="center"/>
        </w:trPr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1651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调研序号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ED96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115A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国产或进口</w:t>
            </w:r>
          </w:p>
        </w:tc>
        <w:tc>
          <w:tcPr>
            <w:tcW w:w="6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28A0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功能需求包含不限于以下内容：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2590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预估数量</w:t>
            </w:r>
          </w:p>
          <w:p w14:paraId="6BAFB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具体数量以实际需求为准</w:t>
            </w:r>
          </w:p>
        </w:tc>
      </w:tr>
      <w:tr w14:paraId="28621E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0" w:hRule="atLeast"/>
          <w:jc w:val="center"/>
        </w:trPr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E701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FE4A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一体式计算机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E4BD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6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C34131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物理核心数≥14个</w:t>
            </w:r>
          </w:p>
          <w:p w14:paraId="0113E544">
            <w:pPr>
              <w:pStyle w:val="5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C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PU线程数≥20</w:t>
            </w:r>
          </w:p>
          <w:p w14:paraId="10CDCA12">
            <w:pPr>
              <w:pStyle w:val="5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CPU主频≥2.0 GHz</w:t>
            </w:r>
          </w:p>
          <w:p w14:paraId="2FA833DA">
            <w:pPr>
              <w:pStyle w:val="5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CPU睿频≥5.2GHz</w:t>
            </w:r>
          </w:p>
          <w:p w14:paraId="37472205">
            <w:pPr>
              <w:pStyle w:val="5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末级缓存容量≥24MB</w:t>
            </w:r>
          </w:p>
          <w:p w14:paraId="340CAD0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热设计功耗≤100W</w:t>
            </w:r>
            <w:bookmarkStart w:id="0" w:name="_GoBack"/>
            <w:bookmarkEnd w:id="0"/>
          </w:p>
          <w:p w14:paraId="5BCBE32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1A1856B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内存配置容量≥16GB</w:t>
            </w:r>
          </w:p>
          <w:p w14:paraId="0C20420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内存类型支持 DDR4/LPDDR4/LPDDR4X 及以上内存类型</w:t>
            </w:r>
          </w:p>
          <w:p w14:paraId="65FF4A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内存条配置数量 ≥1</w:t>
            </w:r>
          </w:p>
          <w:p w14:paraId="6FA2CE8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内存读写速率≥3200MT/s</w:t>
            </w:r>
          </w:p>
          <w:p w14:paraId="1B11453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2812696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提供≥2个M.2接口</w:t>
            </w:r>
          </w:p>
          <w:p w14:paraId="46688F69">
            <w:pPr>
              <w:pStyle w:val="5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提供≥4个SATA 6.0 Gb/s接口</w:t>
            </w:r>
          </w:p>
          <w:p w14:paraId="0ABACC73">
            <w:pPr>
              <w:pStyle w:val="5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集成10/100/1000M自适应千兆以太网卡</w:t>
            </w:r>
          </w:p>
          <w:p w14:paraId="2CCF43E6">
            <w:pPr>
              <w:pStyle w:val="5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支持RAID 0、RAID 1、RAID 10磁盘冗余功能</w:t>
            </w:r>
          </w:p>
          <w:p w14:paraId="578571DA">
            <w:pPr>
              <w:pStyle w:val="5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7B13AEAD">
            <w:pPr>
              <w:pStyle w:val="5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固态盘数量 ≥1 个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。</w:t>
            </w:r>
          </w:p>
          <w:p w14:paraId="6B12EF3B">
            <w:pPr>
              <w:pStyle w:val="5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固态硬盘容量≥512GB</w:t>
            </w:r>
          </w:p>
          <w:p w14:paraId="7ECEBE80">
            <w:pPr>
              <w:pStyle w:val="5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固态硬盘接口协议为NVMe，形态为M.2</w:t>
            </w:r>
          </w:p>
          <w:p w14:paraId="6BB7737A">
            <w:pPr>
              <w:pStyle w:val="5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699E0AA6">
            <w:pPr>
              <w:pStyle w:val="5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独立显卡或集成显卡</w:t>
            </w:r>
          </w:p>
          <w:p w14:paraId="5E536339">
            <w:pPr>
              <w:pStyle w:val="5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55F4C0AE">
            <w:pPr>
              <w:pStyle w:val="5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额定功率≥150W。</w:t>
            </w:r>
          </w:p>
          <w:p w14:paraId="39780379">
            <w:pPr>
              <w:pStyle w:val="5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能效标准≥89%</w:t>
            </w:r>
          </w:p>
          <w:p w14:paraId="2E7CB5A8">
            <w:pPr>
              <w:pStyle w:val="5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3C1599B5">
            <w:pPr>
              <w:pStyle w:val="5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显示屏尺寸≥23.8英寸。</w:t>
            </w:r>
          </w:p>
          <w:p w14:paraId="0C267313">
            <w:pPr>
              <w:pStyle w:val="5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显示分辨率≥1920 × 1080（FHD）。</w:t>
            </w:r>
          </w:p>
          <w:p w14:paraId="0E7B4B1C">
            <w:pPr>
              <w:pStyle w:val="5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显示屏屏 占比 ≥80%</w:t>
            </w:r>
          </w:p>
          <w:p w14:paraId="72B78C28">
            <w:pPr>
              <w:pStyle w:val="5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显示屏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屏幕比例16:9。</w:t>
            </w:r>
          </w:p>
          <w:p w14:paraId="718485B9">
            <w:pPr>
              <w:pStyle w:val="5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支持低蓝光模式。</w:t>
            </w:r>
          </w:p>
          <w:p w14:paraId="65A25C97">
            <w:pPr>
              <w:pStyle w:val="5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显示屏低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显示屏应支持低频闪≤-35dB</w:t>
            </w:r>
          </w:p>
          <w:p w14:paraId="03614F08">
            <w:pPr>
              <w:pStyle w:val="5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集成隐藏式摄像头，像素≥200万。</w:t>
            </w:r>
          </w:p>
          <w:p w14:paraId="0986F134">
            <w:pPr>
              <w:pStyle w:val="5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显示屏支架支持上下升降调节，调节范围≥130mm</w:t>
            </w:r>
          </w:p>
          <w:p w14:paraId="7670CAFD">
            <w:pPr>
              <w:pStyle w:val="5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383E116C">
            <w:pPr>
              <w:pStyle w:val="5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提供USB接口有线键盘≥1个</w:t>
            </w:r>
          </w:p>
          <w:p w14:paraId="51772894">
            <w:pPr>
              <w:pStyle w:val="5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提供USB接口有线鼠标≥1个</w:t>
            </w:r>
          </w:p>
          <w:p w14:paraId="77CD7A1B">
            <w:pPr>
              <w:pStyle w:val="5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43FED7F3">
            <w:pPr>
              <w:pStyle w:val="5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USB 接口数量应不少于3个，至少包含1个USB3.0 及以上标准接口</w:t>
            </w:r>
          </w:p>
          <w:p w14:paraId="5166FD2A">
            <w:pPr>
              <w:pStyle w:val="5"/>
              <w:rPr>
                <w:rFonts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视频接口 数量 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lang w:val="en-US" w:eastAsia="zh-CN"/>
              </w:rPr>
              <w:t>≥1</w:t>
            </w:r>
          </w:p>
          <w:p w14:paraId="0C07B452">
            <w:pPr>
              <w:pStyle w:val="5"/>
              <w:rPr>
                <w:rFonts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2EF61A23">
            <w:pPr>
              <w:pStyle w:val="5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至少自带原厂预装正版Windows 10或Windows 11专业版（64位）操作系统</w:t>
            </w:r>
          </w:p>
          <w:p w14:paraId="10BDE84F">
            <w:pPr>
              <w:pStyle w:val="5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4A08CA9C">
            <w:pPr>
              <w:pStyle w:val="5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MTBF 测试  MTBF(m1)≥3 万小时</w:t>
            </w:r>
          </w:p>
          <w:p w14:paraId="31D056CC">
            <w:pPr>
              <w:pStyle w:val="5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处理器满载时（环境温度25℃），出风口温度≤55℃，机箱可触及表面温度≤45℃</w:t>
            </w:r>
          </w:p>
          <w:p w14:paraId="51EB0911">
            <w:pPr>
              <w:pStyle w:val="5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产品工作在空闲状态下，产品的声 功率级应不超过 4.5 Bel /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0AF9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1000</w:t>
            </w:r>
          </w:p>
        </w:tc>
      </w:tr>
    </w:tbl>
    <w:p w14:paraId="26B9725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4C01FA"/>
    <w:rsid w:val="331D7A9E"/>
    <w:rsid w:val="3BE31551"/>
    <w:rsid w:val="43A63BAC"/>
    <w:rsid w:val="69B0699A"/>
    <w:rsid w:val="7B627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customStyle="1" w:styleId="5">
    <w:name w:val="null3"/>
    <w:qFormat/>
    <w:uiPriority w:val="0"/>
    <w:rPr>
      <w:rFonts w:hint="eastAsia" w:ascii="Calibri" w:hAnsi="Calibri" w:eastAsia="宋体" w:cs="Times New Roman"/>
      <w:lang w:val="en-US" w:eastAsia="zh-Han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498</Words>
  <Characters>669</Characters>
  <Lines>0</Lines>
  <Paragraphs>0</Paragraphs>
  <TotalTime>0</TotalTime>
  <ScaleCrop>false</ScaleCrop>
  <LinksUpToDate>false</LinksUpToDate>
  <CharactersWithSpaces>700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2026-04-01T01:49:00Z</dcterms:created>
  <dc:creator>Admin</dc:creator>
  <cp:lastModifiedBy>Admin</cp:lastModifiedBy>
  <cp:lastPrinted>2026-04-01T03:46:52Z</cp:lastPrinted>
  <dcterms:modified xsi:type="dcterms:W3CDTF">2026-04-01T03:46:57Z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eyJoZGlkIjoiNWNjMzhjYWZjYTVjZDMxMmIxNWU2ZWRjZjVlOGEyZjYiLCJ1c2VySWQiOiIxNjU1MTcxOTYxIn0=</vt:lpwstr>
  </property>
  <property fmtid="{D5CDD505-2E9C-101B-9397-08002B2CF9AE}" pid="4" name="ICV">
    <vt:lpwstr>E3708A4C12BB48F9BAAF5D2DF212FFE3_12</vt:lpwstr>
  </property>
</Properties>
</file>