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F4DA3">
      <w:pPr>
        <w:pStyle w:val="3"/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成都市第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五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人民医院医院管理智能评估及分析系统（DMIAES）维保服务采购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需求</w:t>
      </w:r>
    </w:p>
    <w:p w14:paraId="1692CC72">
      <w:pPr>
        <w:numPr>
          <w:ilvl w:val="0"/>
          <w:numId w:val="1"/>
        </w:numPr>
        <w:ind w:left="0" w:leftChars="0" w:firstLine="420" w:firstLineChars="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项目概况</w:t>
      </w:r>
    </w:p>
    <w:p w14:paraId="0A1005ED">
      <w:pPr>
        <w:numPr>
          <w:ilvl w:val="0"/>
          <w:numId w:val="2"/>
        </w:numPr>
        <w:spacing w:line="360" w:lineRule="auto"/>
        <w:ind w:left="0" w:leftChars="0" w:firstLine="400" w:firstLineChars="0"/>
        <w:jc w:val="left"/>
        <w:rPr>
          <w:rFonts w:hint="eastAsia" w:ascii="Times New Roman" w:hAnsi="Times New Roman" w:eastAsia="宋体" w:cs="Times New Roman"/>
          <w:sz w:val="24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8"/>
          <w:lang w:val="en-US" w:eastAsia="zh-CN"/>
        </w:rPr>
        <w:t>为进一步提升医疗质量，保障我院医院管理智能评估及分析系统（DMIAES）的稳定运行，我院就该系统维保服务项目进行公开采购，欢迎符合资质要求的供应商参与投标。</w:t>
      </w:r>
    </w:p>
    <w:p w14:paraId="5D1DC5BF">
      <w:pPr>
        <w:numPr>
          <w:ilvl w:val="0"/>
          <w:numId w:val="1"/>
        </w:numPr>
        <w:ind w:left="0" w:leftChars="0" w:firstLine="420" w:firstLineChars="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服务总述</w:t>
      </w:r>
    </w:p>
    <w:p w14:paraId="45A21CBA">
      <w:pPr>
        <w:numPr>
          <w:ilvl w:val="0"/>
          <w:numId w:val="3"/>
        </w:numPr>
        <w:spacing w:line="360" w:lineRule="auto"/>
        <w:ind w:left="0" w:leftChars="0" w:firstLine="400" w:firstLineChars="0"/>
        <w:jc w:val="left"/>
        <w:rPr>
          <w:rFonts w:hint="eastAsia" w:ascii="Times New Roman" w:hAnsi="Times New Roman" w:eastAsia="宋体" w:cs="Times New Roman"/>
          <w:sz w:val="24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8"/>
          <w:lang w:val="en-US" w:eastAsia="zh-CN"/>
        </w:rPr>
        <w:t>项目内容：负责医院DMIAES系统及其集成模块、疾病风险调整模块、病案首页质量控制模块、医疗质控管理模块、综合分析管理模块的日常维护、程序错误修改、数据修复、系统巡检及接口修改等服务。现有系统信息：现有系统厂商为中科厚立信息技术(成都)有限公司，现有系统版本为V3.100。</w:t>
      </w:r>
    </w:p>
    <w:p w14:paraId="49645D08">
      <w:pPr>
        <w:numPr>
          <w:ilvl w:val="0"/>
          <w:numId w:val="3"/>
        </w:numPr>
        <w:spacing w:line="360" w:lineRule="auto"/>
        <w:ind w:left="0" w:leftChars="0" w:firstLine="400" w:firstLineChars="0"/>
        <w:jc w:val="left"/>
        <w:rPr>
          <w:rFonts w:hint="eastAsia" w:ascii="Times New Roman" w:hAnsi="Times New Roman" w:eastAsia="宋体" w:cs="Times New Roman"/>
          <w:sz w:val="24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8"/>
          <w:lang w:val="en-US" w:eastAsia="zh-CN"/>
        </w:rPr>
        <w:t>服务期限：维保服务总期限为三年，服务合同一年一签，后续年度合同根据上一年度考核情况续签。</w:t>
      </w:r>
    </w:p>
    <w:p w14:paraId="67C52122">
      <w:pPr>
        <w:numPr>
          <w:ilvl w:val="0"/>
          <w:numId w:val="1"/>
        </w:numPr>
        <w:ind w:left="0" w:leftChars="0" w:firstLine="420" w:firstLineChars="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服务要求</w:t>
      </w:r>
    </w:p>
    <w:p w14:paraId="489602DF">
      <w:pPr>
        <w:numPr>
          <w:ilvl w:val="0"/>
          <w:numId w:val="4"/>
        </w:numPr>
        <w:spacing w:line="360" w:lineRule="auto"/>
        <w:ind w:left="0" w:leftChars="0" w:firstLine="400" w:firstLineChars="0"/>
        <w:jc w:val="left"/>
        <w:rPr>
          <w:rFonts w:hint="eastAsia" w:ascii="Times New Roman" w:hAnsi="Times New Roman" w:eastAsia="宋体" w:cs="Times New Roman"/>
          <w:sz w:val="24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8"/>
          <w:lang w:val="en-US" w:eastAsia="zh-CN"/>
        </w:rPr>
        <w:t>供应商需保障系统全年稳定运行，及时修复程序BUG，负责系统数据异常修复，以及对系统生成的统计报表数据提供专业解释，保障数据结果准确可用。</w:t>
      </w:r>
    </w:p>
    <w:p w14:paraId="2273024D">
      <w:pPr>
        <w:numPr>
          <w:ilvl w:val="0"/>
          <w:numId w:val="4"/>
        </w:numPr>
        <w:spacing w:line="360" w:lineRule="auto"/>
        <w:ind w:left="0" w:leftChars="0" w:firstLine="400" w:firstLineChars="0"/>
        <w:jc w:val="left"/>
        <w:rPr>
          <w:rFonts w:hint="eastAsia" w:ascii="Times New Roman" w:hAnsi="Times New Roman" w:eastAsia="宋体" w:cs="Times New Roman"/>
          <w:sz w:val="24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8"/>
          <w:lang w:val="en-US" w:eastAsia="zh-CN"/>
        </w:rPr>
        <w:t>针对系统运行过程中出现的各类问题，供应商需建立问题台账，对问题发生原因、处理过程、处理结果进行完整记录，每季度汇总提交给我院信息管理部门。</w:t>
      </w:r>
    </w:p>
    <w:p w14:paraId="4BD33283">
      <w:pPr>
        <w:numPr>
          <w:ilvl w:val="0"/>
          <w:numId w:val="4"/>
        </w:numPr>
        <w:spacing w:line="360" w:lineRule="auto"/>
        <w:ind w:left="0" w:leftChars="0" w:firstLine="400" w:firstLineChars="0"/>
        <w:jc w:val="left"/>
        <w:rPr>
          <w:rFonts w:hint="eastAsia" w:ascii="Times New Roman" w:hAnsi="Times New Roman" w:eastAsia="宋体" w:cs="Times New Roman"/>
          <w:sz w:val="24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8"/>
          <w:lang w:val="en-US" w:eastAsia="zh-CN"/>
        </w:rPr>
        <w:t>软件调整与修改要求：根据国家医疗政策调整或我院内部管理需求，完成系统接口修改、功能新增与调整等开发工作，配合我院完成系统与其他院内信息系统的对接适配，确保功能符合最新管理要求。</w:t>
      </w:r>
    </w:p>
    <w:p w14:paraId="4EB41036">
      <w:pPr>
        <w:numPr>
          <w:ilvl w:val="0"/>
          <w:numId w:val="4"/>
        </w:numPr>
        <w:spacing w:line="360" w:lineRule="auto"/>
        <w:ind w:left="0" w:leftChars="0" w:firstLine="400" w:firstLineChars="0"/>
        <w:jc w:val="left"/>
        <w:rPr>
          <w:rFonts w:hint="eastAsia" w:ascii="Times New Roman" w:hAnsi="Times New Roman" w:eastAsia="宋体" w:cs="Times New Roman"/>
          <w:sz w:val="24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8"/>
          <w:lang w:val="en-US" w:eastAsia="zh-CN"/>
        </w:rPr>
        <w:t>巡检与备份要求：每周至少开展1次远程系统安全检查，及时排查系统漏洞、运行异常等风险隐患。</w:t>
      </w:r>
    </w:p>
    <w:p w14:paraId="7D13F8CF">
      <w:pPr>
        <w:numPr>
          <w:ilvl w:val="0"/>
          <w:numId w:val="4"/>
        </w:numPr>
        <w:spacing w:line="360" w:lineRule="auto"/>
        <w:ind w:left="0" w:leftChars="0" w:firstLine="400" w:firstLineChars="0"/>
        <w:jc w:val="left"/>
        <w:rPr>
          <w:rFonts w:hint="eastAsia" w:ascii="Times New Roman" w:hAnsi="Times New Roman" w:eastAsia="宋体" w:cs="Times New Roman"/>
          <w:sz w:val="24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8"/>
          <w:lang w:val="en-US" w:eastAsia="zh-CN"/>
        </w:rPr>
        <w:t>每季度开展1次全面的数据库巡检，完成数据库性能优化、冗余数据清理等工作；同时每季度需开展1次数据库备份可用性检测和恢复试验，确保备份数据完整可用，可随时进行系统数据恢复。每次巡检与备份试验后，需在3个工作日内提交纸质版检查报告给我院存档。</w:t>
      </w:r>
    </w:p>
    <w:p w14:paraId="036FDF19">
      <w:pPr>
        <w:numPr>
          <w:ilvl w:val="0"/>
          <w:numId w:val="4"/>
        </w:numPr>
        <w:spacing w:line="360" w:lineRule="auto"/>
        <w:ind w:left="0" w:leftChars="0" w:firstLine="400" w:firstLineChars="0"/>
        <w:jc w:val="left"/>
        <w:rPr>
          <w:rFonts w:hint="eastAsia" w:ascii="Times New Roman" w:hAnsi="Times New Roman" w:eastAsia="宋体" w:cs="Times New Roman"/>
          <w:sz w:val="24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8"/>
          <w:lang w:val="en-US" w:eastAsia="zh-CN"/>
        </w:rPr>
        <w:t>知识产权要求：供应商提供维保服务过程中使用的所有软件（包括诊断、升级等用途，不含操作系统）均需具备合法使用授权，不得使用盗版、侵权软件。若因知识产权问题引发纠纷，所有责任与费用均由供应商承担，我院因此遭受损失的，有权向供应商追偿。</w:t>
      </w:r>
    </w:p>
    <w:p w14:paraId="0813407E">
      <w:pPr>
        <w:numPr>
          <w:ilvl w:val="0"/>
          <w:numId w:val="4"/>
        </w:numPr>
        <w:spacing w:line="360" w:lineRule="auto"/>
        <w:ind w:left="0" w:leftChars="0" w:firstLine="400" w:firstLineChars="0"/>
        <w:jc w:val="left"/>
        <w:rPr>
          <w:rFonts w:hint="eastAsia" w:ascii="Times New Roman" w:hAnsi="Times New Roman" w:eastAsia="宋体" w:cs="Times New Roman"/>
          <w:sz w:val="24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8"/>
          <w:lang w:val="en-US" w:eastAsia="zh-CN"/>
        </w:rPr>
        <w:t>供应商需委派1名熟悉本系统开发流程、具备3年以上同类系统维保经验的资深工程师作为本项目专属负责人，全程负责项目对接与服务实施。项目专属负责人信息需在投标文件中明确，不得随意更换；若确需更换，需提前15个工作日向我院提出申请，经我院同意后方可更换，新任工程师资质不得低于原工程师要求。</w:t>
      </w:r>
    </w:p>
    <w:p w14:paraId="3E5CCF40">
      <w:pPr>
        <w:numPr>
          <w:ilvl w:val="0"/>
          <w:numId w:val="1"/>
        </w:numPr>
        <w:ind w:left="0" w:leftChars="0" w:firstLine="420" w:firstLineChars="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服务方式要求</w:t>
      </w:r>
    </w:p>
    <w:p w14:paraId="78A4D69E">
      <w:pPr>
        <w:numPr>
          <w:ilvl w:val="0"/>
          <w:numId w:val="5"/>
        </w:numPr>
        <w:spacing w:line="360" w:lineRule="auto"/>
        <w:ind w:left="0" w:leftChars="0" w:firstLine="400" w:firstLineChars="0"/>
        <w:jc w:val="left"/>
        <w:rPr>
          <w:rFonts w:hint="eastAsia" w:ascii="Times New Roman" w:hAnsi="Times New Roman" w:eastAsia="宋体" w:cs="Times New Roman"/>
          <w:sz w:val="24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8"/>
          <w:lang w:val="en-US" w:eastAsia="zh-CN"/>
        </w:rPr>
        <w:t>专属工程师无需每日驻场坐班，但需保证每月至少2次到院现场巡检、处理问题；其余时间提供7×24小时远程技术支持，保障问题随时可响应。</w:t>
      </w:r>
    </w:p>
    <w:p w14:paraId="72A5E590">
      <w:pPr>
        <w:numPr>
          <w:ilvl w:val="0"/>
          <w:numId w:val="5"/>
        </w:numPr>
        <w:spacing w:line="360" w:lineRule="auto"/>
        <w:ind w:left="0" w:leftChars="0" w:firstLine="400" w:firstLineChars="0"/>
        <w:jc w:val="left"/>
        <w:rPr>
          <w:rFonts w:hint="eastAsia" w:ascii="Times New Roman" w:hAnsi="Times New Roman" w:eastAsia="宋体" w:cs="Times New Roman"/>
          <w:sz w:val="24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8"/>
          <w:lang w:val="en-US" w:eastAsia="zh-CN"/>
        </w:rPr>
        <w:t>响应时间要求：提供7×24小时电话响应服务，接到故障报修后10分钟内必须给出响应，远程可解决的问题需1小时内处理完成。必须派人现场解决的问题，工程师需在2小时内到达现场；重大系统故障需30分钟内到场，2小时内解决，若确因问题复杂无法在2小时内解决，需给出明确的解决时间表，并采取临时应急方案保障核心功能可用。</w:t>
      </w:r>
    </w:p>
    <w:p w14:paraId="5F670677">
      <w:pPr>
        <w:numPr>
          <w:ilvl w:val="0"/>
          <w:numId w:val="1"/>
        </w:numPr>
        <w:ind w:left="0" w:leftChars="0" w:firstLine="420" w:firstLineChars="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考核要求</w:t>
      </w:r>
      <w:bookmarkStart w:id="0" w:name="_GoBack"/>
      <w:bookmarkEnd w:id="0"/>
    </w:p>
    <w:p w14:paraId="0BB7B0D3">
      <w:pPr>
        <w:numPr>
          <w:ilvl w:val="0"/>
          <w:numId w:val="6"/>
        </w:numPr>
        <w:spacing w:line="360" w:lineRule="auto"/>
        <w:ind w:left="0" w:leftChars="0" w:firstLine="400" w:firstLineChars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8"/>
          <w:lang w:val="en-US" w:eastAsia="zh-CN"/>
        </w:rPr>
        <w:t>我院每年对供应商服务质量进行考核，考核内容包括故障响应及时性、问题解决率、系统运行稳定性、巡检完成质量等，考核满分10分，8.5分及以上为合格，考核合格后方可续签下一年度合同；考核不合格的，我院有权终止后续合同。</w:t>
      </w:r>
    </w:p>
    <w:p w14:paraId="5BA6C6F9"/>
    <w:p w14:paraId="32439FF6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467B170-31A1-46E5-A2E6-8E611B8C7BD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7F2A64C-F9B1-4415-8BED-3B4BA20CF5B1}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D188152-8D7A-4315-A85F-994EF84AA7A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121459"/>
    <w:multiLevelType w:val="singleLevel"/>
    <w:tmpl w:val="93121459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D83A727F"/>
    <w:multiLevelType w:val="singleLevel"/>
    <w:tmpl w:val="D83A727F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EDF2EFBB"/>
    <w:multiLevelType w:val="singleLevel"/>
    <w:tmpl w:val="EDF2EFB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16F6D539"/>
    <w:multiLevelType w:val="singleLevel"/>
    <w:tmpl w:val="16F6D53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600084C7"/>
    <w:multiLevelType w:val="singleLevel"/>
    <w:tmpl w:val="600084C7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7F7D4FF5"/>
    <w:multiLevelType w:val="singleLevel"/>
    <w:tmpl w:val="7F7D4FF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1MWQ0NjBmODcxN2NjNTEzOWRkMWU5ZDZjNDc1ZDQifQ=="/>
  </w:docVars>
  <w:rsids>
    <w:rsidRoot w:val="43A63CED"/>
    <w:rsid w:val="029B2C21"/>
    <w:rsid w:val="02A43050"/>
    <w:rsid w:val="04E85352"/>
    <w:rsid w:val="07FE46F3"/>
    <w:rsid w:val="08674EF8"/>
    <w:rsid w:val="09862E1C"/>
    <w:rsid w:val="0D2041F6"/>
    <w:rsid w:val="12183726"/>
    <w:rsid w:val="1244104C"/>
    <w:rsid w:val="133236CD"/>
    <w:rsid w:val="145E00B3"/>
    <w:rsid w:val="1B4233DB"/>
    <w:rsid w:val="1BF7582C"/>
    <w:rsid w:val="1C550B58"/>
    <w:rsid w:val="1CFA16FF"/>
    <w:rsid w:val="1D8603A1"/>
    <w:rsid w:val="21C33CC9"/>
    <w:rsid w:val="230751DE"/>
    <w:rsid w:val="285B0625"/>
    <w:rsid w:val="30D90521"/>
    <w:rsid w:val="335257AD"/>
    <w:rsid w:val="33C23D2E"/>
    <w:rsid w:val="348D5F2C"/>
    <w:rsid w:val="35F475EF"/>
    <w:rsid w:val="36193C1A"/>
    <w:rsid w:val="36781175"/>
    <w:rsid w:val="39CC2D5D"/>
    <w:rsid w:val="409A576D"/>
    <w:rsid w:val="41B636AC"/>
    <w:rsid w:val="42F637F7"/>
    <w:rsid w:val="43054AC7"/>
    <w:rsid w:val="4376774B"/>
    <w:rsid w:val="43A63CED"/>
    <w:rsid w:val="494C6B32"/>
    <w:rsid w:val="49B90873"/>
    <w:rsid w:val="4C271E8B"/>
    <w:rsid w:val="4C617D74"/>
    <w:rsid w:val="500D6A9E"/>
    <w:rsid w:val="50962F12"/>
    <w:rsid w:val="56E21C0C"/>
    <w:rsid w:val="5B7C721B"/>
    <w:rsid w:val="5C98311E"/>
    <w:rsid w:val="5CA21F50"/>
    <w:rsid w:val="6083374F"/>
    <w:rsid w:val="67A5501F"/>
    <w:rsid w:val="6DAF419E"/>
    <w:rsid w:val="731C73CE"/>
    <w:rsid w:val="74197352"/>
    <w:rsid w:val="79F2751F"/>
    <w:rsid w:val="7C3755ED"/>
    <w:rsid w:val="7CF90201"/>
    <w:rsid w:val="7F6A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autoRedefine/>
    <w:semiHidden/>
    <w:qFormat/>
    <w:uiPriority w:val="0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5">
    <w:name w:val="Normal Indent"/>
    <w:basedOn w:val="1"/>
    <w:unhideWhenUsed/>
    <w:qFormat/>
    <w:uiPriority w:val="0"/>
    <w:pPr>
      <w:spacing w:line="360" w:lineRule="auto"/>
      <w:ind w:firstLine="420" w:firstLineChars="200"/>
    </w:pPr>
    <w:rPr>
      <w:rFonts w:asciiTheme="minorHAnsi" w:hAnsiTheme="minorHAnsi"/>
      <w:sz w:val="24"/>
    </w:rPr>
  </w:style>
  <w:style w:type="paragraph" w:styleId="6">
    <w:name w:val="Body Text Indent"/>
    <w:basedOn w:val="1"/>
    <w:next w:val="7"/>
    <w:qFormat/>
    <w:uiPriority w:val="0"/>
    <w:pPr>
      <w:spacing w:after="120" w:afterLines="0" w:afterAutospacing="0"/>
      <w:ind w:left="420" w:leftChars="200"/>
    </w:p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8">
    <w:name w:val="Body Text Indent 2"/>
    <w:basedOn w:val="1"/>
    <w:qFormat/>
    <w:uiPriority w:val="0"/>
    <w:pPr>
      <w:ind w:firstLine="585"/>
    </w:pPr>
    <w:rPr>
      <w:rFonts w:ascii="宋体" w:eastAsia="宋体"/>
      <w:sz w:val="30"/>
      <w:szCs w:val="20"/>
    </w:rPr>
  </w:style>
  <w:style w:type="paragraph" w:styleId="9">
    <w:name w:val="toc 1"/>
    <w:basedOn w:val="1"/>
    <w:next w:val="1"/>
    <w:qFormat/>
    <w:uiPriority w:val="39"/>
    <w:pPr>
      <w:ind w:left="50" w:leftChars="50"/>
    </w:pPr>
    <w:rPr>
      <w:rFonts w:ascii="Calibri" w:hAnsi="Calibri"/>
      <w:kern w:val="0"/>
    </w:rPr>
  </w:style>
  <w:style w:type="paragraph" w:styleId="10">
    <w:name w:val="toc 6"/>
    <w:basedOn w:val="1"/>
    <w:next w:val="1"/>
    <w:unhideWhenUsed/>
    <w:qFormat/>
    <w:uiPriority w:val="39"/>
    <w:pPr>
      <w:ind w:left="2100" w:leftChars="1000"/>
    </w:pPr>
    <w:rPr>
      <w:szCs w:val="22"/>
    </w:rPr>
  </w:style>
  <w:style w:type="paragraph" w:styleId="11">
    <w:name w:val="Title"/>
    <w:basedOn w:val="1"/>
    <w:next w:val="1"/>
    <w:qFormat/>
    <w:uiPriority w:val="10"/>
    <w:pPr>
      <w:spacing w:before="60" w:after="60"/>
      <w:jc w:val="left"/>
      <w:outlineLvl w:val="2"/>
    </w:pPr>
    <w:rPr>
      <w:rFonts w:asciiTheme="majorHAnsi" w:hAnsiTheme="majorHAnsi" w:eastAsiaTheme="majorEastAsia" w:cstheme="majorBidi"/>
      <w:b/>
      <w:bCs/>
      <w:sz w:val="28"/>
      <w:szCs w:val="32"/>
    </w:rPr>
  </w:style>
  <w:style w:type="paragraph" w:styleId="12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13">
    <w:name w:val="Body Text First Indent 2"/>
    <w:basedOn w:val="6"/>
    <w:next w:val="12"/>
    <w:qFormat/>
    <w:uiPriority w:val="0"/>
    <w:pPr>
      <w:ind w:firstLine="420" w:firstLineChars="20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customStyle="1" w:styleId="18">
    <w:name w:val="BodyText"/>
    <w:basedOn w:val="1"/>
    <w:next w:val="1"/>
    <w:qFormat/>
    <w:uiPriority w:val="0"/>
    <w:pPr>
      <w:spacing w:after="120"/>
    </w:pPr>
  </w:style>
  <w:style w:type="paragraph" w:styleId="19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0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paragraph" w:customStyle="1" w:styleId="21">
    <w:name w:val="正文1"/>
    <w:basedOn w:val="22"/>
    <w:qFormat/>
    <w:uiPriority w:val="0"/>
    <w:pPr>
      <w:spacing w:line="318" w:lineRule="atLeast"/>
      <w:ind w:left="369" w:firstLine="369"/>
    </w:pPr>
    <w:rPr>
      <w:rFonts w:ascii="宋体"/>
    </w:rPr>
  </w:style>
  <w:style w:type="paragraph" w:customStyle="1" w:styleId="22">
    <w:name w:val="正文_1"/>
    <w:basedOn w:val="23"/>
    <w:qFormat/>
    <w:uiPriority w:val="0"/>
    <w:rPr>
      <w:rFonts w:cs="Calibri"/>
      <w:szCs w:val="21"/>
    </w:rPr>
  </w:style>
  <w:style w:type="paragraph" w:customStyle="1" w:styleId="23">
    <w:name w:val="正文_2"/>
    <w:basedOn w:val="24"/>
    <w:next w:val="30"/>
    <w:qFormat/>
    <w:uiPriority w:val="0"/>
  </w:style>
  <w:style w:type="paragraph" w:customStyle="1" w:styleId="24">
    <w:name w:val="正文_3"/>
    <w:next w:val="2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5">
    <w:name w:val="正文文本_1"/>
    <w:basedOn w:val="26"/>
    <w:unhideWhenUsed/>
    <w:qFormat/>
    <w:uiPriority w:val="0"/>
    <w:pPr>
      <w:spacing w:after="120"/>
    </w:pPr>
    <w:rPr>
      <w:rFonts w:eastAsia="宋体" w:cs="Times New Roman"/>
    </w:rPr>
  </w:style>
  <w:style w:type="paragraph" w:customStyle="1" w:styleId="26">
    <w:name w:val="正文_2_0"/>
    <w:basedOn w:val="27"/>
    <w:next w:val="25"/>
    <w:qFormat/>
    <w:uiPriority w:val="0"/>
    <w:rPr>
      <w:rFonts w:ascii="Calibri" w:hAnsi="Calibri"/>
      <w:sz w:val="21"/>
      <w:lang w:eastAsia="zh-CN"/>
    </w:rPr>
  </w:style>
  <w:style w:type="paragraph" w:customStyle="1" w:styleId="27">
    <w:name w:val="正文_3_0"/>
    <w:basedOn w:val="28"/>
    <w:qFormat/>
    <w:uiPriority w:val="0"/>
    <w:pPr>
      <w:autoSpaceDE w:val="0"/>
      <w:autoSpaceDN w:val="0"/>
    </w:pPr>
    <w:rPr>
      <w:rFonts w:ascii="仿宋" w:hAnsi="仿宋" w:eastAsia="仿宋" w:cs="仿宋"/>
      <w:sz w:val="22"/>
      <w:lang w:eastAsia="en-US"/>
    </w:rPr>
  </w:style>
  <w:style w:type="paragraph" w:customStyle="1" w:styleId="28">
    <w:name w:val="正文_4_0"/>
    <w:basedOn w:val="29"/>
    <w:qFormat/>
    <w:uiPriority w:val="0"/>
  </w:style>
  <w:style w:type="paragraph" w:customStyle="1" w:styleId="29">
    <w:name w:val="正文_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0">
    <w:name w:val="无间隔1"/>
    <w:basedOn w:val="1"/>
    <w:next w:val="31"/>
    <w:qFormat/>
    <w:uiPriority w:val="1"/>
  </w:style>
  <w:style w:type="paragraph" w:customStyle="1" w:styleId="31">
    <w:name w:val="样式 标题 3 + (中文) 黑体 小四 非加粗 段前: 7.8 磅 段后: 0 磅 行距: 固定值 20 磅"/>
    <w:basedOn w:val="4"/>
    <w:qFormat/>
    <w:uiPriority w:val="0"/>
    <w:pPr>
      <w:spacing w:before="0" w:after="0" w:line="400" w:lineRule="exact"/>
    </w:pPr>
    <w:rPr>
      <w:rFonts w:ascii="Times New Roman" w:hAnsi="Times New Roman" w:eastAsia="黑体" w:cs="宋体"/>
      <w:b w:val="0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1271</Words>
  <Characters>1300</Characters>
  <Lines>0</Lines>
  <Paragraphs>0</Paragraphs>
  <TotalTime>1</TotalTime>
  <ScaleCrop>false</ScaleCrop>
  <LinksUpToDate>false</LinksUpToDate>
  <CharactersWithSpaces>1300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2024-02-23T09:47:00Z</dcterms:created>
  <dc:creator>张三喵®ʕ·͡ˑ·ཻʔ</dc:creator>
  <cp:lastModifiedBy>张龙海</cp:lastModifiedBy>
  <dcterms:modified xsi:type="dcterms:W3CDTF">2026-05-25T00:56:33Z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55FFDAD5D5964861B3C144D195158EAE_13</vt:lpwstr>
  </property>
  <property fmtid="{D5CDD505-2E9C-101B-9397-08002B2CF9AE}" pid="4" name="KSOTemplateDocerSaveRecord">
    <vt:lpwstr>eyJoZGlkIjoiNDNmMGZiOTlkZWMzNjE0NjRjN2VmZGE2NzMyNzhhNGIiLCJ1c2VySWQiOiIxNjQ2MzQ3NDE5In0=</vt:lpwstr>
  </property>
</Properties>
</file>