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D6743">
      <w:pPr>
        <w:spacing w:line="360" w:lineRule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：</w:t>
      </w:r>
    </w:p>
    <w:p w14:paraId="41F53685">
      <w:pPr>
        <w:spacing w:line="360" w:lineRule="auto"/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32"/>
          <w:szCs w:val="32"/>
        </w:rPr>
        <w:t>药品比选申请表</w:t>
      </w:r>
    </w:p>
    <w:bookmarkEnd w:id="0"/>
    <w:p w14:paraId="5287521C">
      <w:pPr>
        <w:spacing w:line="196" w:lineRule="exact"/>
      </w:pPr>
    </w:p>
    <w:tbl>
      <w:tblPr>
        <w:tblStyle w:val="6"/>
        <w:tblW w:w="110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008"/>
        <w:gridCol w:w="823"/>
        <w:gridCol w:w="888"/>
        <w:gridCol w:w="888"/>
        <w:gridCol w:w="1094"/>
        <w:gridCol w:w="1676"/>
        <w:gridCol w:w="1782"/>
        <w:gridCol w:w="1366"/>
        <w:gridCol w:w="978"/>
      </w:tblGrid>
      <w:tr w14:paraId="4EA4E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4183" w:type="dxa"/>
            <w:gridSpan w:val="5"/>
            <w:noWrap w:val="0"/>
            <w:vAlign w:val="top"/>
          </w:tcPr>
          <w:p w14:paraId="1FB14A98">
            <w:pPr>
              <w:spacing w:before="235" w:line="217" w:lineRule="auto"/>
              <w:ind w:left="6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9"/>
              </w:rPr>
              <w:t>申请配送企业(加盖公章)：</w:t>
            </w:r>
          </w:p>
        </w:tc>
        <w:tc>
          <w:tcPr>
            <w:tcW w:w="6896" w:type="dxa"/>
            <w:gridSpan w:val="5"/>
            <w:noWrap w:val="0"/>
            <w:vAlign w:val="top"/>
          </w:tcPr>
          <w:p w14:paraId="4A1D2498">
            <w:pPr>
              <w:spacing w:before="235" w:line="217" w:lineRule="auto"/>
              <w:ind w:left="6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3"/>
              </w:rPr>
              <w:t>申请时间：</w:t>
            </w:r>
          </w:p>
        </w:tc>
      </w:tr>
      <w:tr w14:paraId="30D5C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  <w:jc w:val="center"/>
        </w:trPr>
        <w:tc>
          <w:tcPr>
            <w:tcW w:w="576" w:type="dxa"/>
            <w:noWrap w:val="0"/>
            <w:vAlign w:val="top"/>
          </w:tcPr>
          <w:p w14:paraId="5285AF2C">
            <w:pPr>
              <w:spacing w:before="232" w:line="219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18"/>
              </w:rPr>
              <w:t>序</w:t>
            </w:r>
            <w:r>
              <w:rPr>
                <w:rFonts w:ascii="仿宋" w:hAnsi="仿宋" w:eastAsia="仿宋" w:cs="仿宋"/>
                <w:spacing w:val="-1"/>
                <w:sz w:val="28"/>
                <w:szCs w:val="18"/>
              </w:rPr>
              <w:t>号</w:t>
            </w:r>
          </w:p>
        </w:tc>
        <w:tc>
          <w:tcPr>
            <w:tcW w:w="1008" w:type="dxa"/>
            <w:noWrap w:val="0"/>
            <w:vAlign w:val="top"/>
          </w:tcPr>
          <w:p w14:paraId="198C70DB">
            <w:pPr>
              <w:spacing w:before="231" w:line="218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18"/>
              </w:rPr>
              <w:t>药</w:t>
            </w:r>
            <w:r>
              <w:rPr>
                <w:rFonts w:ascii="仿宋" w:hAnsi="仿宋" w:eastAsia="仿宋" w:cs="仿宋"/>
                <w:spacing w:val="-4"/>
                <w:sz w:val="28"/>
                <w:szCs w:val="18"/>
              </w:rPr>
              <w:t>品名称</w:t>
            </w:r>
          </w:p>
        </w:tc>
        <w:tc>
          <w:tcPr>
            <w:tcW w:w="823" w:type="dxa"/>
            <w:noWrap w:val="0"/>
            <w:vAlign w:val="top"/>
          </w:tcPr>
          <w:p w14:paraId="6BF9F481">
            <w:pPr>
              <w:spacing w:before="232" w:line="220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18"/>
              </w:rPr>
              <w:t>剂</w:t>
            </w:r>
            <w:r>
              <w:rPr>
                <w:rFonts w:ascii="仿宋" w:hAnsi="仿宋" w:eastAsia="仿宋" w:cs="仿宋"/>
                <w:spacing w:val="-1"/>
                <w:sz w:val="28"/>
                <w:szCs w:val="18"/>
              </w:rPr>
              <w:t>型</w:t>
            </w:r>
          </w:p>
        </w:tc>
        <w:tc>
          <w:tcPr>
            <w:tcW w:w="888" w:type="dxa"/>
            <w:noWrap w:val="0"/>
            <w:vAlign w:val="top"/>
          </w:tcPr>
          <w:p w14:paraId="38BEEC3D">
            <w:pPr>
              <w:spacing w:before="232" w:line="222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z w:val="28"/>
                <w:szCs w:val="18"/>
              </w:rPr>
              <w:t>包装</w:t>
            </w:r>
          </w:p>
        </w:tc>
        <w:tc>
          <w:tcPr>
            <w:tcW w:w="888" w:type="dxa"/>
            <w:noWrap w:val="0"/>
            <w:vAlign w:val="top"/>
          </w:tcPr>
          <w:p w14:paraId="6BE532B5">
            <w:pPr>
              <w:spacing w:before="232" w:line="219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18"/>
              </w:rPr>
              <w:t>规</w:t>
            </w:r>
            <w:r>
              <w:rPr>
                <w:rFonts w:ascii="仿宋" w:hAnsi="仿宋" w:eastAsia="仿宋" w:cs="仿宋"/>
                <w:spacing w:val="-3"/>
                <w:sz w:val="28"/>
                <w:szCs w:val="18"/>
              </w:rPr>
              <w:t>格</w:t>
            </w:r>
          </w:p>
        </w:tc>
        <w:tc>
          <w:tcPr>
            <w:tcW w:w="1094" w:type="dxa"/>
            <w:noWrap w:val="0"/>
            <w:vAlign w:val="top"/>
          </w:tcPr>
          <w:p w14:paraId="1A759837">
            <w:pPr>
              <w:spacing w:before="231" w:line="221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18"/>
              </w:rPr>
              <w:t>生</w:t>
            </w:r>
            <w:r>
              <w:rPr>
                <w:rFonts w:ascii="仿宋" w:hAnsi="仿宋" w:eastAsia="仿宋" w:cs="仿宋"/>
                <w:spacing w:val="-4"/>
                <w:sz w:val="28"/>
                <w:szCs w:val="18"/>
              </w:rPr>
              <w:t>产企业</w:t>
            </w:r>
          </w:p>
        </w:tc>
        <w:tc>
          <w:tcPr>
            <w:tcW w:w="1676" w:type="dxa"/>
            <w:noWrap w:val="0"/>
            <w:vAlign w:val="top"/>
          </w:tcPr>
          <w:p w14:paraId="6A1B2837">
            <w:pPr>
              <w:spacing w:before="95" w:line="219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18"/>
              </w:rPr>
              <w:t>申</w:t>
            </w:r>
            <w:r>
              <w:rPr>
                <w:rFonts w:ascii="仿宋" w:hAnsi="仿宋" w:eastAsia="仿宋" w:cs="仿宋"/>
                <w:spacing w:val="-6"/>
                <w:sz w:val="28"/>
                <w:szCs w:val="18"/>
              </w:rPr>
              <w:t>报供货价格</w:t>
            </w:r>
          </w:p>
          <w:p w14:paraId="5AD9F672">
            <w:pPr>
              <w:spacing w:before="21" w:line="221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37"/>
                <w:sz w:val="28"/>
                <w:szCs w:val="18"/>
              </w:rPr>
              <w:t>(</w:t>
            </w:r>
            <w:r>
              <w:rPr>
                <w:rFonts w:ascii="仿宋" w:hAnsi="仿宋" w:eastAsia="仿宋" w:cs="仿宋"/>
                <w:spacing w:val="35"/>
                <w:sz w:val="28"/>
                <w:szCs w:val="18"/>
              </w:rPr>
              <w:t>元)</w:t>
            </w:r>
          </w:p>
        </w:tc>
        <w:tc>
          <w:tcPr>
            <w:tcW w:w="1782" w:type="dxa"/>
            <w:noWrap w:val="0"/>
            <w:vAlign w:val="top"/>
          </w:tcPr>
          <w:p w14:paraId="4E7A9F74">
            <w:pPr>
              <w:spacing w:before="95" w:line="252" w:lineRule="auto"/>
              <w:ind w:left="0" w:right="229" w:firstLine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18"/>
              </w:rPr>
              <w:t>是否满</w:t>
            </w:r>
            <w:r>
              <w:rPr>
                <w:rFonts w:ascii="仿宋" w:hAnsi="仿宋" w:eastAsia="仿宋" w:cs="仿宋"/>
                <w:sz w:val="28"/>
                <w:szCs w:val="18"/>
              </w:rPr>
              <w:t xml:space="preserve">足  </w:t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18"/>
              </w:rPr>
              <w:t>“</w:t>
            </w:r>
            <w:r>
              <w:rPr>
                <w:rFonts w:ascii="仿宋" w:hAnsi="仿宋" w:eastAsia="仿宋" w:cs="仿宋"/>
                <w:spacing w:val="6"/>
                <w:sz w:val="28"/>
                <w:szCs w:val="18"/>
              </w:rPr>
              <w:t>两票制</w:t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18"/>
              </w:rPr>
              <w:t>”</w:t>
            </w:r>
            <w:r>
              <w:rPr>
                <w:rFonts w:ascii="仿宋" w:hAnsi="仿宋" w:eastAsia="仿宋" w:cs="仿宋"/>
                <w:spacing w:val="6"/>
                <w:sz w:val="28"/>
                <w:szCs w:val="18"/>
              </w:rPr>
              <w:t>要</w:t>
            </w:r>
            <w:r>
              <w:rPr>
                <w:rFonts w:ascii="仿宋" w:hAnsi="仿宋" w:eastAsia="仿宋" w:cs="仿宋"/>
                <w:spacing w:val="5"/>
                <w:sz w:val="28"/>
                <w:szCs w:val="18"/>
              </w:rPr>
              <w:t>求</w:t>
            </w:r>
          </w:p>
        </w:tc>
        <w:tc>
          <w:tcPr>
            <w:tcW w:w="1366" w:type="dxa"/>
            <w:noWrap w:val="0"/>
            <w:vAlign w:val="top"/>
          </w:tcPr>
          <w:p w14:paraId="04EF13D4">
            <w:pPr>
              <w:spacing w:before="95" w:line="238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18"/>
              </w:rPr>
              <w:t>是否</w:t>
            </w:r>
            <w:r>
              <w:rPr>
                <w:rFonts w:ascii="仿宋" w:hAnsi="仿宋" w:eastAsia="仿宋" w:cs="仿宋"/>
                <w:sz w:val="28"/>
                <w:szCs w:val="18"/>
              </w:rPr>
              <w:t>保证</w:t>
            </w:r>
          </w:p>
          <w:p w14:paraId="3B4D6B81">
            <w:pPr>
              <w:spacing w:line="216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18"/>
              </w:rPr>
              <w:t>货源稳定</w:t>
            </w:r>
          </w:p>
        </w:tc>
        <w:tc>
          <w:tcPr>
            <w:tcW w:w="978" w:type="dxa"/>
            <w:noWrap w:val="0"/>
            <w:vAlign w:val="top"/>
          </w:tcPr>
          <w:p w14:paraId="19FC2C75">
            <w:pPr>
              <w:spacing w:before="232" w:line="218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18"/>
              </w:rPr>
              <w:t>其</w:t>
            </w:r>
            <w:r>
              <w:rPr>
                <w:rFonts w:ascii="仿宋" w:hAnsi="仿宋" w:eastAsia="仿宋" w:cs="仿宋"/>
                <w:spacing w:val="-1"/>
                <w:sz w:val="28"/>
                <w:szCs w:val="18"/>
              </w:rPr>
              <w:t>他</w:t>
            </w:r>
          </w:p>
        </w:tc>
      </w:tr>
      <w:tr w14:paraId="232AD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576" w:type="dxa"/>
            <w:noWrap w:val="0"/>
            <w:vAlign w:val="top"/>
          </w:tcPr>
          <w:p w14:paraId="51B8C192"/>
        </w:tc>
        <w:tc>
          <w:tcPr>
            <w:tcW w:w="1008" w:type="dxa"/>
            <w:noWrap w:val="0"/>
            <w:vAlign w:val="top"/>
          </w:tcPr>
          <w:p w14:paraId="40C45B58"/>
        </w:tc>
        <w:tc>
          <w:tcPr>
            <w:tcW w:w="823" w:type="dxa"/>
            <w:noWrap w:val="0"/>
            <w:vAlign w:val="top"/>
          </w:tcPr>
          <w:p w14:paraId="60FB5319"/>
        </w:tc>
        <w:tc>
          <w:tcPr>
            <w:tcW w:w="888" w:type="dxa"/>
            <w:noWrap w:val="0"/>
            <w:vAlign w:val="top"/>
          </w:tcPr>
          <w:p w14:paraId="73307554"/>
        </w:tc>
        <w:tc>
          <w:tcPr>
            <w:tcW w:w="888" w:type="dxa"/>
            <w:noWrap w:val="0"/>
            <w:vAlign w:val="top"/>
          </w:tcPr>
          <w:p w14:paraId="53ECF338"/>
        </w:tc>
        <w:tc>
          <w:tcPr>
            <w:tcW w:w="1094" w:type="dxa"/>
            <w:noWrap w:val="0"/>
            <w:vAlign w:val="top"/>
          </w:tcPr>
          <w:p w14:paraId="7BCE2D21"/>
        </w:tc>
        <w:tc>
          <w:tcPr>
            <w:tcW w:w="1676" w:type="dxa"/>
            <w:noWrap w:val="0"/>
            <w:vAlign w:val="top"/>
          </w:tcPr>
          <w:p w14:paraId="7711E603"/>
        </w:tc>
        <w:tc>
          <w:tcPr>
            <w:tcW w:w="1782" w:type="dxa"/>
            <w:noWrap w:val="0"/>
            <w:vAlign w:val="top"/>
          </w:tcPr>
          <w:p w14:paraId="60DA702E"/>
        </w:tc>
        <w:tc>
          <w:tcPr>
            <w:tcW w:w="1366" w:type="dxa"/>
            <w:noWrap w:val="0"/>
            <w:vAlign w:val="top"/>
          </w:tcPr>
          <w:p w14:paraId="61AB5C5C"/>
        </w:tc>
        <w:tc>
          <w:tcPr>
            <w:tcW w:w="978" w:type="dxa"/>
            <w:noWrap w:val="0"/>
            <w:vAlign w:val="top"/>
          </w:tcPr>
          <w:p w14:paraId="3FD719F8"/>
        </w:tc>
      </w:tr>
      <w:tr w14:paraId="3E3F2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576" w:type="dxa"/>
            <w:noWrap w:val="0"/>
            <w:vAlign w:val="top"/>
          </w:tcPr>
          <w:p w14:paraId="2675FEA5"/>
        </w:tc>
        <w:tc>
          <w:tcPr>
            <w:tcW w:w="1008" w:type="dxa"/>
            <w:noWrap w:val="0"/>
            <w:vAlign w:val="top"/>
          </w:tcPr>
          <w:p w14:paraId="7DE323A7"/>
        </w:tc>
        <w:tc>
          <w:tcPr>
            <w:tcW w:w="823" w:type="dxa"/>
            <w:noWrap w:val="0"/>
            <w:vAlign w:val="top"/>
          </w:tcPr>
          <w:p w14:paraId="72B54DC0"/>
        </w:tc>
        <w:tc>
          <w:tcPr>
            <w:tcW w:w="888" w:type="dxa"/>
            <w:noWrap w:val="0"/>
            <w:vAlign w:val="top"/>
          </w:tcPr>
          <w:p w14:paraId="3845CCE9"/>
        </w:tc>
        <w:tc>
          <w:tcPr>
            <w:tcW w:w="888" w:type="dxa"/>
            <w:noWrap w:val="0"/>
            <w:vAlign w:val="top"/>
          </w:tcPr>
          <w:p w14:paraId="1236D3A1"/>
        </w:tc>
        <w:tc>
          <w:tcPr>
            <w:tcW w:w="1094" w:type="dxa"/>
            <w:noWrap w:val="0"/>
            <w:vAlign w:val="top"/>
          </w:tcPr>
          <w:p w14:paraId="2DB2EB95"/>
        </w:tc>
        <w:tc>
          <w:tcPr>
            <w:tcW w:w="1676" w:type="dxa"/>
            <w:noWrap w:val="0"/>
            <w:vAlign w:val="top"/>
          </w:tcPr>
          <w:p w14:paraId="41C8FDC7"/>
        </w:tc>
        <w:tc>
          <w:tcPr>
            <w:tcW w:w="1782" w:type="dxa"/>
            <w:noWrap w:val="0"/>
            <w:vAlign w:val="top"/>
          </w:tcPr>
          <w:p w14:paraId="380DA7D5"/>
        </w:tc>
        <w:tc>
          <w:tcPr>
            <w:tcW w:w="1366" w:type="dxa"/>
            <w:noWrap w:val="0"/>
            <w:vAlign w:val="top"/>
          </w:tcPr>
          <w:p w14:paraId="6E3C2C3F"/>
        </w:tc>
        <w:tc>
          <w:tcPr>
            <w:tcW w:w="978" w:type="dxa"/>
            <w:noWrap w:val="0"/>
            <w:vAlign w:val="top"/>
          </w:tcPr>
          <w:p w14:paraId="7236C682"/>
        </w:tc>
      </w:tr>
      <w:tr w14:paraId="05B38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576" w:type="dxa"/>
            <w:noWrap w:val="0"/>
            <w:vAlign w:val="top"/>
          </w:tcPr>
          <w:p w14:paraId="0056C345"/>
        </w:tc>
        <w:tc>
          <w:tcPr>
            <w:tcW w:w="1008" w:type="dxa"/>
            <w:noWrap w:val="0"/>
            <w:vAlign w:val="top"/>
          </w:tcPr>
          <w:p w14:paraId="20918916"/>
        </w:tc>
        <w:tc>
          <w:tcPr>
            <w:tcW w:w="823" w:type="dxa"/>
            <w:noWrap w:val="0"/>
            <w:vAlign w:val="top"/>
          </w:tcPr>
          <w:p w14:paraId="69C9B15E"/>
        </w:tc>
        <w:tc>
          <w:tcPr>
            <w:tcW w:w="888" w:type="dxa"/>
            <w:noWrap w:val="0"/>
            <w:vAlign w:val="top"/>
          </w:tcPr>
          <w:p w14:paraId="4A5BC7CC"/>
        </w:tc>
        <w:tc>
          <w:tcPr>
            <w:tcW w:w="888" w:type="dxa"/>
            <w:noWrap w:val="0"/>
            <w:vAlign w:val="top"/>
          </w:tcPr>
          <w:p w14:paraId="5863243A"/>
        </w:tc>
        <w:tc>
          <w:tcPr>
            <w:tcW w:w="1094" w:type="dxa"/>
            <w:noWrap w:val="0"/>
            <w:vAlign w:val="top"/>
          </w:tcPr>
          <w:p w14:paraId="28ABCC8D"/>
        </w:tc>
        <w:tc>
          <w:tcPr>
            <w:tcW w:w="1676" w:type="dxa"/>
            <w:noWrap w:val="0"/>
            <w:vAlign w:val="top"/>
          </w:tcPr>
          <w:p w14:paraId="7DADBED2"/>
        </w:tc>
        <w:tc>
          <w:tcPr>
            <w:tcW w:w="1782" w:type="dxa"/>
            <w:noWrap w:val="0"/>
            <w:vAlign w:val="top"/>
          </w:tcPr>
          <w:p w14:paraId="3A549DB3"/>
        </w:tc>
        <w:tc>
          <w:tcPr>
            <w:tcW w:w="1366" w:type="dxa"/>
            <w:noWrap w:val="0"/>
            <w:vAlign w:val="top"/>
          </w:tcPr>
          <w:p w14:paraId="5DFCF1AE"/>
        </w:tc>
        <w:tc>
          <w:tcPr>
            <w:tcW w:w="978" w:type="dxa"/>
            <w:noWrap w:val="0"/>
            <w:vAlign w:val="top"/>
          </w:tcPr>
          <w:p w14:paraId="31070CF5"/>
        </w:tc>
      </w:tr>
      <w:tr w14:paraId="0CB91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11079" w:type="dxa"/>
            <w:gridSpan w:val="10"/>
            <w:noWrap w:val="0"/>
            <w:vAlign w:val="top"/>
          </w:tcPr>
          <w:p w14:paraId="1B4C51D3">
            <w:pPr>
              <w:spacing w:before="205" w:line="408" w:lineRule="exact"/>
              <w:ind w:left="3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5"/>
                <w:position w:val="14"/>
              </w:rPr>
              <w:t>备</w:t>
            </w:r>
            <w:r>
              <w:rPr>
                <w:rFonts w:ascii="仿宋" w:hAnsi="仿宋" w:eastAsia="仿宋" w:cs="仿宋"/>
                <w:spacing w:val="-14"/>
                <w:position w:val="14"/>
              </w:rPr>
              <w:t>注：</w:t>
            </w:r>
          </w:p>
          <w:p w14:paraId="5CA1E8AD">
            <w:pPr>
              <w:spacing w:before="1" w:line="216" w:lineRule="auto"/>
              <w:ind w:left="53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rFonts w:ascii="仿宋" w:hAnsi="仿宋" w:eastAsia="仿宋" w:cs="仿宋"/>
                <w:spacing w:val="-4"/>
              </w:rPr>
              <w:t>《申请表》中各项内容应参照四川药械采购监管平台规范填写</w:t>
            </w:r>
          </w:p>
          <w:p w14:paraId="5D3F2F0B">
            <w:pPr>
              <w:spacing w:before="163" w:line="218" w:lineRule="auto"/>
              <w:ind w:left="33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rFonts w:ascii="仿宋" w:hAnsi="仿宋" w:eastAsia="仿宋" w:cs="仿宋"/>
                <w:spacing w:val="8"/>
              </w:rPr>
              <w:t>供</w:t>
            </w:r>
            <w:r>
              <w:rPr>
                <w:rFonts w:ascii="仿宋" w:hAnsi="仿宋" w:eastAsia="仿宋" w:cs="仿宋"/>
                <w:spacing w:val="5"/>
              </w:rPr>
              <w:t>货</w:t>
            </w:r>
            <w:r>
              <w:rPr>
                <w:rFonts w:ascii="仿宋" w:hAnsi="仿宋" w:eastAsia="仿宋" w:cs="仿宋"/>
                <w:spacing w:val="4"/>
              </w:rPr>
              <w:t>价格应为药品最小制剂包装单位价格(元)</w:t>
            </w:r>
          </w:p>
          <w:p w14:paraId="3834347C">
            <w:pPr>
              <w:spacing w:before="160" w:line="218" w:lineRule="auto"/>
              <w:ind w:left="37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rFonts w:ascii="仿宋" w:hAnsi="仿宋" w:eastAsia="仿宋" w:cs="仿宋"/>
                <w:spacing w:val="-1"/>
              </w:rPr>
              <w:t>配</w:t>
            </w:r>
            <w:r>
              <w:rPr>
                <w:rFonts w:ascii="仿宋" w:hAnsi="仿宋" w:eastAsia="仿宋" w:cs="仿宋"/>
              </w:rPr>
              <w:t>送企业需附录生产企业价格调整说明或药械网参考采购价证明</w:t>
            </w:r>
          </w:p>
          <w:p w14:paraId="6B7A336B">
            <w:pPr>
              <w:spacing w:before="160" w:line="216" w:lineRule="auto"/>
              <w:ind w:left="31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.</w:t>
            </w:r>
            <w:r>
              <w:rPr>
                <w:rFonts w:ascii="仿宋" w:hAnsi="仿宋" w:eastAsia="仿宋" w:cs="仿宋"/>
              </w:rPr>
              <w:t>货源稳定：半年及以上供货稳定、价格不调整</w:t>
            </w:r>
          </w:p>
        </w:tc>
      </w:tr>
    </w:tbl>
    <w:p w14:paraId="44F35C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NDJmMTE2NmM2YmE0ZWRjNWE4ZjU1MjM2Y2U2NzEifQ=="/>
  </w:docVars>
  <w:rsids>
    <w:rsidRoot w:val="2D2A195F"/>
    <w:rsid w:val="2D2A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2026-07-16T02:01:00Z</dcterms:created>
  <dc:creator>ᥫᩣ.</dc:creator>
  <cp:lastModifiedBy>ᥫᩣ.</cp:lastModifiedBy>
  <dcterms:modified xsi:type="dcterms:W3CDTF">2026-07-16T02:01:49Z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DC5F40A30C4B4DC9909D667F5A7957CA_11</vt:lpwstr>
  </property>
</Properties>
</file>